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0D" w:rsidRPr="0057307B" w:rsidRDefault="0068120D" w:rsidP="0068120D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Приложение 3</w:t>
      </w:r>
    </w:p>
    <w:p w:rsidR="0068120D" w:rsidRPr="0057307B" w:rsidRDefault="0068120D" w:rsidP="0068120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к Порядку определения объема</w:t>
      </w:r>
    </w:p>
    <w:p w:rsidR="0068120D" w:rsidRPr="0057307B" w:rsidRDefault="0068120D" w:rsidP="0068120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и предоставления субсидий из бюджета</w:t>
      </w:r>
    </w:p>
    <w:p w:rsidR="0068120D" w:rsidRPr="0057307B" w:rsidRDefault="0068120D" w:rsidP="0068120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Петропавловск-Камчатского городского округа</w:t>
      </w:r>
    </w:p>
    <w:p w:rsidR="0068120D" w:rsidRPr="0057307B" w:rsidRDefault="0068120D" w:rsidP="0068120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социально ориентированным некоммерческим</w:t>
      </w:r>
    </w:p>
    <w:p w:rsidR="0068120D" w:rsidRPr="0057307B" w:rsidRDefault="0068120D" w:rsidP="0068120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организациям, не являющимся муниципальными</w:t>
      </w:r>
    </w:p>
    <w:p w:rsidR="0068120D" w:rsidRPr="0057307B" w:rsidRDefault="0068120D" w:rsidP="0068120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учреждениями, на реализацию социально</w:t>
      </w:r>
    </w:p>
    <w:p w:rsidR="0068120D" w:rsidRPr="0057307B" w:rsidRDefault="0068120D" w:rsidP="0068120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значимых мероприятий в рамках осуществления</w:t>
      </w:r>
    </w:p>
    <w:p w:rsidR="0068120D" w:rsidRPr="0057307B" w:rsidRDefault="0068120D" w:rsidP="0068120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их уставной деятельности и реализацию</w:t>
      </w:r>
    </w:p>
    <w:p w:rsidR="0068120D" w:rsidRPr="0057307B" w:rsidRDefault="0068120D" w:rsidP="0068120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гражданских инициатив</w:t>
      </w:r>
    </w:p>
    <w:p w:rsidR="0068120D" w:rsidRDefault="0068120D" w:rsidP="0068120D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p w:rsidR="0068120D" w:rsidRPr="0057307B" w:rsidRDefault="0068120D" w:rsidP="0068120D">
      <w:pPr>
        <w:widowControl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sz w:val="28"/>
          <w:szCs w:val="28"/>
        </w:rPr>
      </w:pPr>
    </w:p>
    <w:p w:rsidR="0068120D" w:rsidRPr="0057307B" w:rsidRDefault="0068120D" w:rsidP="0068120D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bookmarkStart w:id="0" w:name="P476"/>
      <w:bookmarkEnd w:id="0"/>
      <w:r w:rsidRPr="0057307B">
        <w:rPr>
          <w:rFonts w:eastAsiaTheme="minorEastAsia"/>
          <w:b/>
          <w:sz w:val="28"/>
          <w:szCs w:val="28"/>
        </w:rPr>
        <w:t>1. Перечень документов,</w:t>
      </w:r>
    </w:p>
    <w:p w:rsidR="0068120D" w:rsidRPr="0057307B" w:rsidRDefault="0068120D" w:rsidP="0068120D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57307B">
        <w:rPr>
          <w:rFonts w:eastAsiaTheme="minorEastAsia"/>
          <w:b/>
          <w:sz w:val="28"/>
          <w:szCs w:val="28"/>
        </w:rPr>
        <w:t>прилагаемых к заявлению на предоставление субсидии</w:t>
      </w:r>
    </w:p>
    <w:p w:rsidR="0068120D" w:rsidRPr="0057307B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8120D" w:rsidRPr="0057307B" w:rsidRDefault="0068120D" w:rsidP="006812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 xml:space="preserve">1.1. Программа (проект) на печатном и электронном носителях, утвержденная в соответствии с уставными документами </w:t>
      </w:r>
      <w:r>
        <w:rPr>
          <w:rFonts w:eastAsiaTheme="minorEastAsia"/>
          <w:sz w:val="28"/>
          <w:szCs w:val="28"/>
        </w:rPr>
        <w:t>СОНКО</w:t>
      </w:r>
      <w:r w:rsidRPr="0057307B">
        <w:rPr>
          <w:rFonts w:eastAsiaTheme="minorEastAsia"/>
          <w:sz w:val="28"/>
          <w:szCs w:val="28"/>
        </w:rPr>
        <w:t>, отвечающая следующим требованиям:</w:t>
      </w:r>
    </w:p>
    <w:p w:rsidR="0068120D" w:rsidRPr="0057307B" w:rsidRDefault="0068120D" w:rsidP="006812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- соответствие программы (проекта) уставным целям деятельности некоммерческой организации, в том числе направленной на реализацию гражданских инициатив;</w:t>
      </w:r>
    </w:p>
    <w:p w:rsidR="0068120D" w:rsidRPr="0057307B" w:rsidRDefault="0068120D" w:rsidP="006812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- описание в содержании программы (проекта) ее целей, задач, проблемы, решению которой посвящена программа (проект);</w:t>
      </w:r>
    </w:p>
    <w:p w:rsidR="0068120D" w:rsidRPr="0057307B" w:rsidRDefault="0068120D" w:rsidP="006812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- указание сроков реализации программы (проекта), общего объема средств, необходимого для реализации программы (проекта);</w:t>
      </w:r>
    </w:p>
    <w:p w:rsidR="0068120D" w:rsidRPr="0057307B" w:rsidRDefault="0068120D" w:rsidP="006812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- наличие описания бюджета программы (проекта), включающего собственные и привлеченные средства, в том числе привлеченные средства из бюджетов бюджетной системы Российской Федерации (федеральный, краевой и местный бюджеты). При этом в бюджет проекта не подлежат включению затраты, связанные с оплатой труда административного персонала, оплатой информационной поддержки со стороны средств массовой информации, подготовкой и предоставлением заявления на конкурсный отбор, банковские расходы, а также задолженность и текущие затраты Получателя субсидии, не связанные с реализацией проекта.</w:t>
      </w:r>
    </w:p>
    <w:p w:rsidR="0068120D" w:rsidRPr="0057307B" w:rsidRDefault="0068120D" w:rsidP="006812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 xml:space="preserve">1.2. Смета расходов по форме согласно </w:t>
      </w:r>
      <w:hyperlink w:anchor="P420">
        <w:r w:rsidRPr="001974E6">
          <w:rPr>
            <w:rFonts w:eastAsiaTheme="minorEastAsia"/>
            <w:sz w:val="28"/>
            <w:szCs w:val="28"/>
          </w:rPr>
          <w:t>приложению 2</w:t>
        </w:r>
      </w:hyperlink>
      <w:r w:rsidRPr="0057307B">
        <w:rPr>
          <w:rFonts w:eastAsiaTheme="minorEastAsia"/>
          <w:sz w:val="28"/>
          <w:szCs w:val="28"/>
        </w:rPr>
        <w:t xml:space="preserve"> к Порядку определения объема и предоставления субсидий из бюджета Петропавловск-Камчатского городского округа социально ориентированным некоммерческим организациям, не являющимся муниципальными учреждениями, на реализацию социально значимых мероприятий в рамках осуществления их уставной деятельности и реализацию гражданских инициатив.</w:t>
      </w:r>
    </w:p>
    <w:p w:rsidR="0068120D" w:rsidRPr="0057307B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1.3. Выписка из Единого государственного реестра юридических лиц, датированная не ранее чем за 1 месяц до даты начала приема Заявлений, заверенная усиленной квалифицированной электронной подписью (либо оригинал, либо нотариально заверенная копия).</w:t>
      </w:r>
    </w:p>
    <w:p w:rsidR="0068120D" w:rsidRPr="0057307B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lastRenderedPageBreak/>
        <w:t xml:space="preserve">1.4. Информация в простой письменной форме об отсутствии у </w:t>
      </w:r>
      <w:r>
        <w:rPr>
          <w:rFonts w:eastAsiaTheme="minorEastAsia"/>
          <w:sz w:val="28"/>
          <w:szCs w:val="28"/>
        </w:rPr>
        <w:t>СОНКО</w:t>
      </w:r>
      <w:r w:rsidRPr="0057307B">
        <w:rPr>
          <w:rFonts w:eastAsiaTheme="minorEastAsia"/>
          <w:sz w:val="28"/>
          <w:szCs w:val="28"/>
        </w:rPr>
        <w:t xml:space="preserve"> неурегулированной просроченной задолженности перед бюджетом Петропавловск-Камчатского городского округа на первое число месяца, предшествующего месяцу, в котором подается заявление о предоставлении субсидии, заверенная печатью и подписью руководителя (председателя).</w:t>
      </w:r>
    </w:p>
    <w:p w:rsidR="0068120D" w:rsidRPr="0057307B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1.5. Копии учредительных документов.</w:t>
      </w:r>
    </w:p>
    <w:p w:rsidR="0068120D" w:rsidRPr="0057307B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 xml:space="preserve">1.6. Информация о банковских реквизитах </w:t>
      </w:r>
      <w:r>
        <w:rPr>
          <w:rFonts w:eastAsiaTheme="minorEastAsia"/>
          <w:sz w:val="28"/>
          <w:szCs w:val="28"/>
        </w:rPr>
        <w:t>СОНКО</w:t>
      </w:r>
      <w:r w:rsidRPr="0057307B">
        <w:rPr>
          <w:rFonts w:eastAsiaTheme="minorEastAsia"/>
          <w:sz w:val="28"/>
          <w:szCs w:val="28"/>
        </w:rPr>
        <w:t>, с приложением справки из банка, подтверждающей, что счет не имеет ограничений, подписанной уполномоченным лицом и заверенной печатью кредитной организации.</w:t>
      </w:r>
    </w:p>
    <w:p w:rsidR="0068120D" w:rsidRPr="0057307B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 xml:space="preserve">1.7.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</w:t>
      </w:r>
      <w:r>
        <w:rPr>
          <w:rFonts w:eastAsiaTheme="minorEastAsia"/>
          <w:sz w:val="28"/>
          <w:szCs w:val="28"/>
        </w:rPr>
        <w:t>на число месяца</w:t>
      </w:r>
      <w:r w:rsidRPr="0057307B">
        <w:rPr>
          <w:rFonts w:eastAsiaTheme="minorEastAsia"/>
          <w:sz w:val="28"/>
          <w:szCs w:val="28"/>
        </w:rPr>
        <w:t xml:space="preserve"> в котором подается заявление о предоставлении субсидии, выданная органом Федеральной налоговой службы, подписанная уполномоченным лицом и заверенная печатью, либо заверенная усиленной квалифицированной электронной подписью.</w:t>
      </w:r>
    </w:p>
    <w:p w:rsidR="0068120D" w:rsidRPr="0057307B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 xml:space="preserve">1.8. Справка об отсутствии у </w:t>
      </w:r>
      <w:r>
        <w:rPr>
          <w:rFonts w:eastAsiaTheme="minorEastAsia"/>
          <w:sz w:val="28"/>
          <w:szCs w:val="28"/>
        </w:rPr>
        <w:t>СОНКО</w:t>
      </w:r>
      <w:r w:rsidRPr="0057307B">
        <w:rPr>
          <w:rFonts w:eastAsiaTheme="minorEastAsia"/>
          <w:sz w:val="28"/>
          <w:szCs w:val="28"/>
        </w:rPr>
        <w:t xml:space="preserve"> неурегулированной просроченной задолженности по заработной плате на первое число месяца, предшествующего месяцу, в котором подается заявление о предоставлении субсидии, заверенная печатью и подписью руководителя (председателя).</w:t>
      </w:r>
    </w:p>
    <w:p w:rsidR="0068120D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 xml:space="preserve">1.9. Справка, что </w:t>
      </w:r>
      <w:r>
        <w:rPr>
          <w:rFonts w:eastAsiaTheme="minorEastAsia"/>
          <w:sz w:val="28"/>
          <w:szCs w:val="28"/>
        </w:rPr>
        <w:t>СОНКО</w:t>
      </w:r>
      <w:r w:rsidRPr="0057307B">
        <w:rPr>
          <w:rFonts w:eastAsiaTheme="minorEastAsia"/>
          <w:sz w:val="28"/>
          <w:szCs w:val="28"/>
        </w:rPr>
        <w:t xml:space="preserve"> не находится в процессе реорганизации, ликвидации, банкротства и не имеет ограничения на осуществление хозяйственной деятельности на первое число месяца предшествующего месяцу, в котором подается заявление о предоставлении субсидии, заверенная печатью и подписью руководителя (председателя).</w:t>
      </w:r>
    </w:p>
    <w:p w:rsidR="0068120D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 xml:space="preserve">1.10. Справка, что </w:t>
      </w:r>
      <w:r>
        <w:rPr>
          <w:rFonts w:eastAsiaTheme="minorEastAsia"/>
          <w:sz w:val="28"/>
          <w:szCs w:val="28"/>
        </w:rPr>
        <w:t>СОНКО</w:t>
      </w:r>
      <w:r w:rsidRPr="0057307B">
        <w:rPr>
          <w:rFonts w:eastAsiaTheme="minorEastAsia"/>
          <w:sz w:val="28"/>
          <w:szCs w:val="28"/>
        </w:rPr>
        <w:t xml:space="preserve"> не находится в реестре дисквалифицированных лиц на первое число месяца предшествующего месяцу, в котором подается заявление о предоставлении субсидии, заверенная печатью и подписью руководителя (председателя).</w:t>
      </w:r>
    </w:p>
    <w:p w:rsidR="0068120D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t>1.11. С</w:t>
      </w:r>
      <w:r w:rsidRPr="00F41D42">
        <w:rPr>
          <w:rFonts w:eastAsiaTheme="minorEastAsia"/>
          <w:color w:val="000000" w:themeColor="text1"/>
          <w:sz w:val="28"/>
          <w:szCs w:val="28"/>
        </w:rPr>
        <w:t xml:space="preserve">огласие на публикацию (размещение) в информационно-телекоммуникационной сети «Интернет» информации о получателе субсидии, о подаваемом участником конкурсного отбора заявлении, иной информации об участнике конкурсного отбора, связанной с соответствующим конкурсом </w:t>
      </w:r>
      <w:r w:rsidRPr="00F41D42">
        <w:rPr>
          <w:rFonts w:eastAsiaTheme="minorEastAsia"/>
          <w:color w:val="000000" w:themeColor="text1"/>
          <w:sz w:val="28"/>
          <w:szCs w:val="28"/>
        </w:rPr>
        <w:br/>
        <w:t xml:space="preserve">в соответствии с </w:t>
      </w:r>
      <w:hyperlink w:anchor="P514">
        <w:r w:rsidRPr="00F41D42">
          <w:rPr>
            <w:rFonts w:eastAsiaTheme="minorEastAsia"/>
            <w:color w:val="000000" w:themeColor="text1"/>
            <w:sz w:val="28"/>
            <w:szCs w:val="28"/>
          </w:rPr>
          <w:t>приложением 4</w:t>
        </w:r>
      </w:hyperlink>
      <w:r w:rsidRPr="00F41D42">
        <w:rPr>
          <w:rFonts w:eastAsiaTheme="minorEastAsia"/>
          <w:color w:val="000000" w:themeColor="text1"/>
          <w:sz w:val="28"/>
          <w:szCs w:val="28"/>
        </w:rPr>
        <w:t xml:space="preserve"> к настоящему Порядку.</w:t>
      </w:r>
    </w:p>
    <w:p w:rsidR="0068120D" w:rsidRPr="00A23E5F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1.12.</w:t>
      </w:r>
      <w:r w:rsidRPr="00A23E5F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С</w:t>
      </w:r>
      <w:r w:rsidRPr="00A23E5F">
        <w:rPr>
          <w:rFonts w:eastAsiaTheme="minorEastAsia"/>
          <w:color w:val="000000" w:themeColor="text1"/>
          <w:sz w:val="28"/>
          <w:szCs w:val="28"/>
        </w:rPr>
        <w:t>огласие на обработку персональных данных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A23E5F">
        <w:rPr>
          <w:rFonts w:eastAsiaTheme="minorEastAsia"/>
          <w:color w:val="000000" w:themeColor="text1"/>
          <w:sz w:val="28"/>
          <w:szCs w:val="28"/>
        </w:rPr>
        <w:t>(для физического лица),</w:t>
      </w:r>
      <w:r w:rsidRPr="00A23E5F">
        <w:rPr>
          <w:rFonts w:eastAsiaTheme="minorEastAsia"/>
          <w:color w:val="000000" w:themeColor="text1"/>
          <w:sz w:val="28"/>
          <w:szCs w:val="28"/>
        </w:rPr>
        <w:br/>
        <w:t xml:space="preserve"> в соответствии с </w:t>
      </w:r>
      <w:hyperlink w:anchor="P514">
        <w:r w:rsidRPr="00A23E5F">
          <w:rPr>
            <w:rFonts w:eastAsiaTheme="minorEastAsia"/>
            <w:color w:val="000000" w:themeColor="text1"/>
            <w:sz w:val="28"/>
            <w:szCs w:val="28"/>
          </w:rPr>
          <w:t>приложением 5</w:t>
        </w:r>
      </w:hyperlink>
      <w:r w:rsidRPr="00A23E5F">
        <w:rPr>
          <w:rFonts w:eastAsiaTheme="minorEastAsia"/>
          <w:color w:val="000000" w:themeColor="text1"/>
          <w:sz w:val="28"/>
          <w:szCs w:val="28"/>
        </w:rPr>
        <w:t xml:space="preserve"> к настоящему Порядку.</w:t>
      </w:r>
    </w:p>
    <w:p w:rsidR="0068120D" w:rsidRPr="0057307B" w:rsidRDefault="0068120D" w:rsidP="006812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7307B">
        <w:rPr>
          <w:rFonts w:eastAsiaTheme="minorEastAsia"/>
          <w:sz w:val="28"/>
          <w:szCs w:val="28"/>
        </w:rPr>
        <w:t>Получатель субсидии вправе представить дополнительные документы и материалы о деятельности социально ориентированной некоммерческой организации, в том числе информацию о ранее реализованных программах (проектах).</w:t>
      </w:r>
    </w:p>
    <w:p w:rsidR="0068120D" w:rsidRPr="0057307B" w:rsidRDefault="0068120D" w:rsidP="0068120D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bookmarkStart w:id="1" w:name="P496"/>
      <w:bookmarkEnd w:id="1"/>
    </w:p>
    <w:p w:rsidR="0068120D" w:rsidRDefault="0068120D" w:rsidP="0068120D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p w:rsidR="003C3276" w:rsidRDefault="003C3276">
      <w:bookmarkStart w:id="2" w:name="_GoBack"/>
      <w:bookmarkEnd w:id="2"/>
    </w:p>
    <w:sectPr w:rsidR="003C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0D"/>
    <w:rsid w:val="003C3276"/>
    <w:rsid w:val="006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760D-689D-4794-9B6E-A25237B5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Брынько Дина Ивановна</dc:creator>
  <cp:keywords/>
  <dc:description/>
  <cp:lastModifiedBy>Брынько Дина Ивановна</cp:lastModifiedBy>
  <cp:revision>1</cp:revision>
  <dcterms:created xsi:type="dcterms:W3CDTF">2024-05-13T04:28:00Z</dcterms:created>
  <dcterms:modified xsi:type="dcterms:W3CDTF">2024-05-13T04:30:00Z</dcterms:modified>
</cp:coreProperties>
</file>