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880" w:type="dxa"/>
        <w:jc w:val="center"/>
        <w:tblLook w:val="01E0" w:firstRow="1" w:lastRow="1" w:firstColumn="1" w:lastColumn="1" w:noHBand="0" w:noVBand="0"/>
      </w:tblPr>
      <w:tblGrid>
        <w:gridCol w:w="9880"/>
      </w:tblGrid>
      <w:tr w:rsidR="002D77C8" w:rsidTr="002C48F0">
        <w:trPr>
          <w:jc w:val="center"/>
        </w:trPr>
        <w:tc>
          <w:tcPr>
            <w:tcW w:w="9880" w:type="dxa"/>
          </w:tcPr>
          <w:p w:rsidR="002D77C8" w:rsidRDefault="002D77C8" w:rsidP="002C48F0">
            <w:pPr>
              <w:jc w:val="center"/>
              <w:rPr>
                <w:lang w:val="en-US"/>
              </w:rPr>
            </w:pPr>
            <w:r>
              <w:rPr>
                <w:noProof/>
                <w:szCs w:val="28"/>
              </w:rPr>
              <w:drawing>
                <wp:inline distT="0" distB="0" distL="0" distR="0" wp14:anchorId="5B214AA7" wp14:editId="2739C402">
                  <wp:extent cx="1133475" cy="1000125"/>
                  <wp:effectExtent l="19050" t="0" r="9525" b="0"/>
                  <wp:docPr id="1" name="Рисунок 1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1000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77C8" w:rsidTr="002C48F0">
        <w:trPr>
          <w:jc w:val="center"/>
        </w:trPr>
        <w:tc>
          <w:tcPr>
            <w:tcW w:w="9880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2D77C8" w:rsidTr="002C48F0">
        <w:trPr>
          <w:jc w:val="center"/>
        </w:trPr>
        <w:tc>
          <w:tcPr>
            <w:tcW w:w="9880" w:type="dxa"/>
          </w:tcPr>
          <w:p w:rsidR="002D77C8" w:rsidRDefault="002D77C8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 ГОРОДСКОГО ОКРУГА</w:t>
            </w:r>
          </w:p>
        </w:tc>
      </w:tr>
      <w:tr w:rsidR="002D77C8" w:rsidTr="002C48F0">
        <w:trPr>
          <w:jc w:val="center"/>
        </w:trPr>
        <w:tc>
          <w:tcPr>
            <w:tcW w:w="9880" w:type="dxa"/>
          </w:tcPr>
          <w:p w:rsidR="002D77C8" w:rsidRDefault="00691E22" w:rsidP="002C48F0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noProof/>
                <w:sz w:val="24"/>
              </w:rPr>
              <mc:AlternateContent>
                <mc:Choice Requires="wps">
                  <w:drawing>
                    <wp:anchor distT="4294967295" distB="4294967295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-181610</wp:posOffset>
                      </wp:positionH>
                      <wp:positionV relativeFrom="page">
                        <wp:posOffset>128269</wp:posOffset>
                      </wp:positionV>
                      <wp:extent cx="6433820" cy="0"/>
                      <wp:effectExtent l="0" t="19050" r="24130" b="38100"/>
                      <wp:wrapNone/>
                      <wp:docPr id="3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43382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79F51FA4" id="Line 5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14.3pt,10.1pt" to="492.3pt,1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691E22" w:rsidRPr="007B33C3" w:rsidRDefault="00691E22" w:rsidP="002D77C8">
      <w:pPr>
        <w:jc w:val="center"/>
        <w:rPr>
          <w:b/>
          <w:szCs w:val="28"/>
        </w:rPr>
      </w:pPr>
    </w:p>
    <w:p w:rsidR="002D77C8" w:rsidRPr="008522A2" w:rsidRDefault="002D77C8" w:rsidP="002D77C8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2D77C8" w:rsidRPr="008C15AB" w:rsidRDefault="002D77C8" w:rsidP="008C15AB">
      <w:pPr>
        <w:jc w:val="center"/>
        <w:rPr>
          <w:b/>
          <w:szCs w:val="28"/>
        </w:rPr>
      </w:pPr>
    </w:p>
    <w:tbl>
      <w:tblPr>
        <w:tblpPr w:leftFromText="180" w:rightFromText="180" w:vertAnchor="text" w:horzAnchor="margin" w:tblpX="108" w:tblpY="1"/>
        <w:tblOverlap w:val="never"/>
        <w:tblW w:w="0" w:type="auto"/>
        <w:tblLook w:val="01E0" w:firstRow="1" w:lastRow="1" w:firstColumn="1" w:lastColumn="1" w:noHBand="0" w:noVBand="0"/>
      </w:tblPr>
      <w:tblGrid>
        <w:gridCol w:w="3227"/>
      </w:tblGrid>
      <w:tr w:rsidR="002D77C8" w:rsidRPr="00B3582B" w:rsidTr="002C48F0">
        <w:trPr>
          <w:trHeight w:val="328"/>
        </w:trPr>
        <w:tc>
          <w:tcPr>
            <w:tcW w:w="32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2D77C8" w:rsidRPr="008700FD" w:rsidRDefault="002D77C8" w:rsidP="00691E22">
            <w:pPr>
              <w:pStyle w:val="a3"/>
              <w:spacing w:after="0"/>
              <w:ind w:hanging="142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от </w:t>
            </w:r>
            <w:r w:rsidR="00691E22">
              <w:rPr>
                <w:sz w:val="24"/>
              </w:rPr>
              <w:t xml:space="preserve">26.10.2016 </w:t>
            </w:r>
            <w:r w:rsidRPr="008700FD">
              <w:rPr>
                <w:sz w:val="24"/>
              </w:rPr>
              <w:t>№</w:t>
            </w:r>
            <w:r>
              <w:rPr>
                <w:sz w:val="24"/>
              </w:rPr>
              <w:t xml:space="preserve"> </w:t>
            </w:r>
            <w:r w:rsidR="00691E22">
              <w:rPr>
                <w:sz w:val="24"/>
              </w:rPr>
              <w:t>1155</w:t>
            </w:r>
            <w:r>
              <w:rPr>
                <w:sz w:val="24"/>
              </w:rPr>
              <w:t>-р</w:t>
            </w:r>
            <w:r w:rsidRPr="008700FD">
              <w:rPr>
                <w:sz w:val="24"/>
              </w:rPr>
              <w:t xml:space="preserve"> </w:t>
            </w:r>
          </w:p>
        </w:tc>
      </w:tr>
      <w:tr w:rsidR="002D77C8" w:rsidRPr="00B3582B" w:rsidTr="002C48F0">
        <w:trPr>
          <w:trHeight w:val="371"/>
        </w:trPr>
        <w:tc>
          <w:tcPr>
            <w:tcW w:w="322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2D77C8" w:rsidRPr="008700FD" w:rsidRDefault="00691E22" w:rsidP="008C15AB">
            <w:pPr>
              <w:pStyle w:val="a3"/>
              <w:spacing w:after="0"/>
              <w:ind w:hanging="142"/>
              <w:jc w:val="center"/>
              <w:rPr>
                <w:sz w:val="24"/>
              </w:rPr>
            </w:pPr>
            <w:r>
              <w:rPr>
                <w:sz w:val="24"/>
              </w:rPr>
              <w:t>52-я</w:t>
            </w:r>
            <w:r w:rsidR="002D77C8">
              <w:rPr>
                <w:sz w:val="24"/>
              </w:rPr>
              <w:t xml:space="preserve"> </w:t>
            </w:r>
            <w:r w:rsidR="002D77C8" w:rsidRPr="008700FD">
              <w:rPr>
                <w:sz w:val="24"/>
              </w:rPr>
              <w:t>сессия</w:t>
            </w:r>
          </w:p>
        </w:tc>
      </w:tr>
      <w:tr w:rsidR="002D77C8" w:rsidRPr="00B3582B" w:rsidTr="002C48F0">
        <w:trPr>
          <w:trHeight w:val="268"/>
        </w:trPr>
        <w:tc>
          <w:tcPr>
            <w:tcW w:w="3227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D77C8" w:rsidRPr="008700FD" w:rsidRDefault="002D77C8" w:rsidP="00691E22">
            <w:pPr>
              <w:pStyle w:val="a3"/>
              <w:spacing w:after="0"/>
              <w:rPr>
                <w:sz w:val="22"/>
              </w:rPr>
            </w:pPr>
            <w:r w:rsidRPr="008700FD">
              <w:rPr>
                <w:sz w:val="22"/>
                <w:szCs w:val="22"/>
              </w:rPr>
              <w:t>г.Петропавловск-Камчатский</w:t>
            </w:r>
          </w:p>
        </w:tc>
      </w:tr>
    </w:tbl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p w:rsidR="002D77C8" w:rsidRDefault="002D77C8" w:rsidP="002D77C8">
      <w:pPr>
        <w:ind w:firstLine="720"/>
        <w:rPr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928"/>
      </w:tblGrid>
      <w:tr w:rsidR="002D77C8" w:rsidRPr="007D65F2" w:rsidTr="00261F1C">
        <w:tc>
          <w:tcPr>
            <w:tcW w:w="4928" w:type="dxa"/>
          </w:tcPr>
          <w:p w:rsidR="002D77C8" w:rsidRPr="00CA5EBB" w:rsidRDefault="002D77C8" w:rsidP="00AD2F08">
            <w:pPr>
              <w:jc w:val="both"/>
              <w:rPr>
                <w:szCs w:val="28"/>
              </w:rPr>
            </w:pPr>
            <w:r w:rsidRPr="005E13D3">
              <w:rPr>
                <w:szCs w:val="28"/>
              </w:rPr>
              <w:t>О принятии решения о внесении изменений в Решение Городской Думы Петропавловск-Камчатского</w:t>
            </w:r>
            <w:r>
              <w:rPr>
                <w:szCs w:val="28"/>
              </w:rPr>
              <w:t xml:space="preserve"> городского округа от 22.12.2015</w:t>
            </w:r>
            <w:r w:rsidR="00261F1C">
              <w:rPr>
                <w:szCs w:val="28"/>
              </w:rPr>
              <w:t xml:space="preserve">                  </w:t>
            </w:r>
            <w:r w:rsidRPr="005E13D3">
              <w:rPr>
                <w:szCs w:val="28"/>
              </w:rPr>
              <w:t xml:space="preserve">№ </w:t>
            </w:r>
            <w:r>
              <w:rPr>
                <w:szCs w:val="28"/>
              </w:rPr>
              <w:t xml:space="preserve">374-нд </w:t>
            </w:r>
            <w:r w:rsidRPr="005E13D3">
              <w:rPr>
                <w:szCs w:val="28"/>
              </w:rPr>
              <w:t>«О бюджете Петропавловск-Камча</w:t>
            </w:r>
            <w:r>
              <w:rPr>
                <w:szCs w:val="28"/>
              </w:rPr>
              <w:t>тского городского округа на 2016</w:t>
            </w:r>
            <w:r w:rsidRPr="005E13D3">
              <w:rPr>
                <w:szCs w:val="28"/>
              </w:rPr>
              <w:t xml:space="preserve"> год</w:t>
            </w:r>
            <w:r>
              <w:rPr>
                <w:szCs w:val="28"/>
              </w:rPr>
              <w:t>»</w:t>
            </w:r>
          </w:p>
        </w:tc>
      </w:tr>
    </w:tbl>
    <w:p w:rsidR="002D77C8" w:rsidRPr="00D42321" w:rsidRDefault="002D77C8" w:rsidP="00AD2F08">
      <w:pPr>
        <w:ind w:firstLine="709"/>
        <w:rPr>
          <w:szCs w:val="28"/>
        </w:rPr>
      </w:pPr>
    </w:p>
    <w:p w:rsidR="00567860" w:rsidRPr="008E58FB" w:rsidRDefault="00567860" w:rsidP="00567860">
      <w:pPr>
        <w:ind w:firstLine="720"/>
        <w:jc w:val="both"/>
        <w:rPr>
          <w:color w:val="00B050"/>
          <w:szCs w:val="28"/>
        </w:rPr>
      </w:pPr>
      <w:r w:rsidRPr="00000A0F">
        <w:rPr>
          <w:szCs w:val="28"/>
        </w:rPr>
        <w:t>Рассмотрев проект решения о внесении изменений в Решение Городской Думы Петропавловск-Кам</w:t>
      </w:r>
      <w:r>
        <w:rPr>
          <w:szCs w:val="28"/>
        </w:rPr>
        <w:t>чатского городского округа от 22</w:t>
      </w:r>
      <w:r w:rsidRPr="00000A0F">
        <w:rPr>
          <w:szCs w:val="28"/>
        </w:rPr>
        <w:t>.</w:t>
      </w:r>
      <w:r>
        <w:rPr>
          <w:szCs w:val="28"/>
        </w:rPr>
        <w:t>12.2015 № 374</w:t>
      </w:r>
      <w:r w:rsidRPr="00000A0F">
        <w:rPr>
          <w:szCs w:val="28"/>
        </w:rPr>
        <w:t xml:space="preserve">-нд </w:t>
      </w:r>
      <w:r>
        <w:rPr>
          <w:szCs w:val="28"/>
        </w:rPr>
        <w:br/>
      </w:r>
      <w:r w:rsidRPr="00000A0F">
        <w:rPr>
          <w:szCs w:val="28"/>
        </w:rPr>
        <w:t>«О бюджете Петропавловск-Камча</w:t>
      </w:r>
      <w:r>
        <w:rPr>
          <w:szCs w:val="28"/>
        </w:rPr>
        <w:t>тского городского округа на 2016 год</w:t>
      </w:r>
      <w:r w:rsidRPr="00000A0F">
        <w:rPr>
          <w:szCs w:val="28"/>
        </w:rPr>
        <w:t xml:space="preserve">», внесенный </w:t>
      </w:r>
      <w:r>
        <w:rPr>
          <w:szCs w:val="28"/>
        </w:rPr>
        <w:t>исполняющим полномочия Главы</w:t>
      </w:r>
      <w:r w:rsidRPr="00000A0F">
        <w:rPr>
          <w:szCs w:val="28"/>
        </w:rPr>
        <w:t xml:space="preserve"> администрации Петропавловск-Камчатского городского </w:t>
      </w:r>
      <w:r>
        <w:rPr>
          <w:szCs w:val="28"/>
        </w:rPr>
        <w:t>округа Иваненко В.Ю</w:t>
      </w:r>
      <w:r w:rsidRPr="00000A0F">
        <w:rPr>
          <w:szCs w:val="28"/>
        </w:rPr>
        <w:t>.</w:t>
      </w:r>
      <w:r>
        <w:rPr>
          <w:szCs w:val="28"/>
        </w:rPr>
        <w:t>,</w:t>
      </w:r>
      <w:r w:rsidRPr="00000A0F">
        <w:rPr>
          <w:szCs w:val="28"/>
        </w:rPr>
        <w:t xml:space="preserve"> </w:t>
      </w:r>
      <w:r>
        <w:rPr>
          <w:szCs w:val="28"/>
        </w:rPr>
        <w:t>в соответствии</w:t>
      </w:r>
      <w:r w:rsidRPr="00000A0F">
        <w:rPr>
          <w:szCs w:val="28"/>
        </w:rPr>
        <w:t xml:space="preserve"> </w:t>
      </w:r>
      <w:r>
        <w:rPr>
          <w:szCs w:val="28"/>
        </w:rPr>
        <w:t xml:space="preserve">со </w:t>
      </w:r>
      <w:r w:rsidRPr="00000A0F">
        <w:rPr>
          <w:szCs w:val="28"/>
        </w:rPr>
        <w:t xml:space="preserve">статьей 28 Устава Петропавловск-Камчатского городского округа, </w:t>
      </w:r>
      <w:r w:rsidRPr="00051DE3">
        <w:rPr>
          <w:szCs w:val="28"/>
        </w:rPr>
        <w:t xml:space="preserve">Решением Городской Думы Петропавловск-Камчатского городского округа от 27.12.2013 № 173-нд </w:t>
      </w:r>
      <w:r>
        <w:rPr>
          <w:szCs w:val="28"/>
        </w:rPr>
        <w:br/>
      </w:r>
      <w:r w:rsidRPr="00051DE3">
        <w:rPr>
          <w:szCs w:val="28"/>
        </w:rPr>
        <w:t>«О бюджетном устройстве и бюджетном процессе в Петропавловск-Камчатском городском округе</w:t>
      </w:r>
      <w:r w:rsidRPr="009F183C">
        <w:rPr>
          <w:color w:val="000000"/>
          <w:szCs w:val="28"/>
        </w:rPr>
        <w:t>»</w:t>
      </w:r>
      <w:r>
        <w:rPr>
          <w:color w:val="000000"/>
          <w:szCs w:val="28"/>
        </w:rPr>
        <w:t>,</w:t>
      </w:r>
      <w:r w:rsidRPr="009F183C">
        <w:rPr>
          <w:color w:val="000000"/>
          <w:szCs w:val="28"/>
        </w:rPr>
        <w:t xml:space="preserve"> Городская Дума Петропавловск-Камчатского городского округа</w:t>
      </w:r>
    </w:p>
    <w:p w:rsidR="00567860" w:rsidRDefault="00567860" w:rsidP="00567860">
      <w:pPr>
        <w:ind w:firstLine="709"/>
        <w:jc w:val="both"/>
        <w:rPr>
          <w:szCs w:val="28"/>
          <w:highlight w:val="cyan"/>
        </w:rPr>
      </w:pPr>
    </w:p>
    <w:p w:rsidR="00567860" w:rsidRPr="00C9774C" w:rsidRDefault="00567860" w:rsidP="00567860">
      <w:pPr>
        <w:jc w:val="both"/>
        <w:rPr>
          <w:b/>
          <w:szCs w:val="28"/>
        </w:rPr>
      </w:pPr>
      <w:r w:rsidRPr="00C9774C">
        <w:rPr>
          <w:b/>
          <w:szCs w:val="28"/>
        </w:rPr>
        <w:t>РЕШИЛА:</w:t>
      </w:r>
    </w:p>
    <w:p w:rsidR="00567860" w:rsidRPr="00012BAA" w:rsidRDefault="00567860" w:rsidP="00567860">
      <w:pPr>
        <w:ind w:firstLine="709"/>
        <w:jc w:val="both"/>
        <w:rPr>
          <w:szCs w:val="28"/>
          <w:highlight w:val="cyan"/>
        </w:rPr>
      </w:pPr>
    </w:p>
    <w:p w:rsidR="00567860" w:rsidRPr="00000A0F" w:rsidRDefault="00567860" w:rsidP="00567860">
      <w:pPr>
        <w:ind w:firstLine="720"/>
        <w:jc w:val="both"/>
        <w:rPr>
          <w:szCs w:val="28"/>
        </w:rPr>
      </w:pPr>
      <w:r w:rsidRPr="00AA0F7E">
        <w:rPr>
          <w:szCs w:val="28"/>
        </w:rPr>
        <w:t xml:space="preserve">1. </w:t>
      </w:r>
      <w:r w:rsidRPr="00000A0F">
        <w:rPr>
          <w:szCs w:val="28"/>
        </w:rPr>
        <w:t>Принять Решение о внесении изменений в Решение Городской Думы Петропавловск-Камчатского городс</w:t>
      </w:r>
      <w:r>
        <w:rPr>
          <w:szCs w:val="28"/>
        </w:rPr>
        <w:t>кого округа от 22.12.2015 № 374</w:t>
      </w:r>
      <w:r w:rsidRPr="00000A0F">
        <w:rPr>
          <w:szCs w:val="28"/>
        </w:rPr>
        <w:t>-нд «О бюджете Петропавловск-Камча</w:t>
      </w:r>
      <w:r>
        <w:rPr>
          <w:szCs w:val="28"/>
        </w:rPr>
        <w:t>тского городского округа на 2016 год</w:t>
      </w:r>
      <w:r w:rsidRPr="00000A0F">
        <w:rPr>
          <w:szCs w:val="28"/>
        </w:rPr>
        <w:t>».</w:t>
      </w:r>
    </w:p>
    <w:p w:rsidR="00567860" w:rsidRDefault="00567860" w:rsidP="00567860">
      <w:pPr>
        <w:tabs>
          <w:tab w:val="left" w:pos="1134"/>
        </w:tabs>
        <w:ind w:firstLine="709"/>
        <w:jc w:val="both"/>
        <w:rPr>
          <w:szCs w:val="28"/>
        </w:rPr>
      </w:pPr>
      <w:r w:rsidRPr="00323CF4">
        <w:rPr>
          <w:szCs w:val="28"/>
        </w:rPr>
        <w:t xml:space="preserve">2. Направить принятое Решение </w:t>
      </w:r>
      <w:r>
        <w:rPr>
          <w:szCs w:val="28"/>
        </w:rPr>
        <w:t xml:space="preserve">временно исполняющему полномочия </w:t>
      </w:r>
      <w:r w:rsidRPr="00323CF4">
        <w:rPr>
          <w:szCs w:val="28"/>
        </w:rPr>
        <w:t>Глав</w:t>
      </w:r>
      <w:r>
        <w:rPr>
          <w:szCs w:val="28"/>
        </w:rPr>
        <w:t>ы</w:t>
      </w:r>
      <w:r w:rsidRPr="00323CF4">
        <w:rPr>
          <w:szCs w:val="28"/>
        </w:rPr>
        <w:t xml:space="preserve"> Петропавловск-Камчатского городского округа для подписания и обнародования.</w:t>
      </w:r>
    </w:p>
    <w:p w:rsidR="00567860" w:rsidRDefault="00567860" w:rsidP="00567860">
      <w:pPr>
        <w:tabs>
          <w:tab w:val="left" w:pos="1134"/>
        </w:tabs>
        <w:ind w:firstLine="709"/>
        <w:jc w:val="both"/>
        <w:rPr>
          <w:szCs w:val="28"/>
        </w:rPr>
      </w:pPr>
    </w:p>
    <w:p w:rsidR="00567860" w:rsidRPr="00AA0F7E" w:rsidRDefault="00567860" w:rsidP="00567860">
      <w:pPr>
        <w:tabs>
          <w:tab w:val="left" w:pos="1134"/>
        </w:tabs>
        <w:ind w:firstLine="709"/>
        <w:jc w:val="both"/>
        <w:rPr>
          <w:szCs w:val="28"/>
        </w:rPr>
      </w:pPr>
    </w:p>
    <w:tbl>
      <w:tblPr>
        <w:tblW w:w="10314" w:type="dxa"/>
        <w:tblLook w:val="01E0" w:firstRow="1" w:lastRow="1" w:firstColumn="1" w:lastColumn="1" w:noHBand="0" w:noVBand="0"/>
      </w:tblPr>
      <w:tblGrid>
        <w:gridCol w:w="4361"/>
        <w:gridCol w:w="5953"/>
      </w:tblGrid>
      <w:tr w:rsidR="00567860" w:rsidRPr="00D90EFE" w:rsidTr="00691E22">
        <w:trPr>
          <w:trHeight w:val="1051"/>
        </w:trPr>
        <w:tc>
          <w:tcPr>
            <w:tcW w:w="4361" w:type="dxa"/>
          </w:tcPr>
          <w:p w:rsidR="00567860" w:rsidRPr="00D90EFE" w:rsidRDefault="00691E22" w:rsidP="00567860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>Председатель Городской Думы</w:t>
            </w:r>
            <w:r w:rsidR="00567860">
              <w:rPr>
                <w:szCs w:val="28"/>
              </w:rPr>
              <w:t xml:space="preserve"> Петропавловск-Камчатского </w:t>
            </w:r>
            <w:r w:rsidR="00567860" w:rsidRPr="00D90EFE">
              <w:rPr>
                <w:szCs w:val="28"/>
              </w:rPr>
              <w:t>городского округа</w:t>
            </w:r>
            <w:r w:rsidR="00567860">
              <w:rPr>
                <w:szCs w:val="28"/>
              </w:rPr>
              <w:t xml:space="preserve"> </w:t>
            </w:r>
          </w:p>
        </w:tc>
        <w:tc>
          <w:tcPr>
            <w:tcW w:w="5953" w:type="dxa"/>
          </w:tcPr>
          <w:p w:rsidR="00567860" w:rsidRPr="00D90EFE" w:rsidRDefault="00567860" w:rsidP="00567860">
            <w:pPr>
              <w:jc w:val="both"/>
              <w:rPr>
                <w:szCs w:val="28"/>
              </w:rPr>
            </w:pPr>
          </w:p>
          <w:p w:rsidR="00567860" w:rsidRPr="00D90EFE" w:rsidRDefault="00567860" w:rsidP="00567860">
            <w:pPr>
              <w:jc w:val="both"/>
              <w:rPr>
                <w:szCs w:val="28"/>
              </w:rPr>
            </w:pPr>
          </w:p>
          <w:p w:rsidR="00567860" w:rsidRPr="00D90EFE" w:rsidRDefault="00126A4A" w:rsidP="00691E22">
            <w:pPr>
              <w:ind w:right="34"/>
              <w:jc w:val="right"/>
              <w:rPr>
                <w:szCs w:val="28"/>
              </w:rPr>
            </w:pPr>
            <w:r>
              <w:rPr>
                <w:szCs w:val="28"/>
              </w:rPr>
              <w:t xml:space="preserve">                                                  </w:t>
            </w:r>
            <w:r w:rsidR="00567860" w:rsidRPr="00D90EFE">
              <w:rPr>
                <w:szCs w:val="28"/>
              </w:rPr>
              <w:t xml:space="preserve"> </w:t>
            </w:r>
            <w:r>
              <w:rPr>
                <w:szCs w:val="28"/>
              </w:rPr>
              <w:t>С.И. Смирнов</w:t>
            </w:r>
          </w:p>
        </w:tc>
      </w:tr>
    </w:tbl>
    <w:p w:rsidR="0050387F" w:rsidRDefault="0050387F" w:rsidP="002965B2"/>
    <w:p w:rsidR="00691E22" w:rsidRDefault="00691E22" w:rsidP="002965B2"/>
    <w:tbl>
      <w:tblPr>
        <w:tblW w:w="10024" w:type="dxa"/>
        <w:jc w:val="center"/>
        <w:tblLook w:val="01E0" w:firstRow="1" w:lastRow="1" w:firstColumn="1" w:lastColumn="1" w:noHBand="0" w:noVBand="0"/>
      </w:tblPr>
      <w:tblGrid>
        <w:gridCol w:w="10024"/>
      </w:tblGrid>
      <w:tr w:rsidR="00691E22" w:rsidTr="008C15AB">
        <w:trPr>
          <w:trHeight w:val="1449"/>
          <w:jc w:val="center"/>
        </w:trPr>
        <w:tc>
          <w:tcPr>
            <w:tcW w:w="10024" w:type="dxa"/>
          </w:tcPr>
          <w:p w:rsidR="00691E22" w:rsidRDefault="00691E22" w:rsidP="00691E22">
            <w:pPr>
              <w:ind w:hanging="129"/>
              <w:jc w:val="center"/>
              <w:rPr>
                <w:lang w:val="en-US"/>
              </w:rPr>
            </w:pPr>
            <w:bookmarkStart w:id="0" w:name="sub_9"/>
            <w:r>
              <w:rPr>
                <w:noProof/>
                <w:szCs w:val="28"/>
              </w:rPr>
              <w:lastRenderedPageBreak/>
              <w:drawing>
                <wp:inline distT="0" distB="0" distL="0" distR="0" wp14:anchorId="4699345A" wp14:editId="7E7A4519">
                  <wp:extent cx="1127760" cy="998220"/>
                  <wp:effectExtent l="0" t="0" r="0" b="0"/>
                  <wp:docPr id="2" name="Рисунок 2" descr="Описание: Петропавловск-Камчатский-герб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Описание: Петропавловск-Камчатский-герб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7760" cy="998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1E22" w:rsidTr="008C15AB">
        <w:trPr>
          <w:trHeight w:val="332"/>
          <w:jc w:val="center"/>
        </w:trPr>
        <w:tc>
          <w:tcPr>
            <w:tcW w:w="10024" w:type="dxa"/>
          </w:tcPr>
          <w:p w:rsidR="00691E22" w:rsidRDefault="00691E22" w:rsidP="00691E22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ГОРОДСКАЯ ДУМА</w:t>
            </w:r>
          </w:p>
        </w:tc>
      </w:tr>
      <w:tr w:rsidR="00691E22" w:rsidTr="008C15AB">
        <w:trPr>
          <w:trHeight w:val="321"/>
          <w:jc w:val="center"/>
        </w:trPr>
        <w:tc>
          <w:tcPr>
            <w:tcW w:w="10024" w:type="dxa"/>
          </w:tcPr>
          <w:p w:rsidR="00691E22" w:rsidRDefault="00691E22" w:rsidP="00691E22">
            <w:pPr>
              <w:jc w:val="center"/>
              <w:rPr>
                <w:rFonts w:ascii="Bookman Old Style" w:hAnsi="Bookman Old Style"/>
                <w:sz w:val="30"/>
                <w:szCs w:val="30"/>
              </w:rPr>
            </w:pPr>
            <w:r>
              <w:rPr>
                <w:rFonts w:ascii="Bookman Old Style" w:hAnsi="Bookman Old Style"/>
                <w:sz w:val="30"/>
                <w:szCs w:val="30"/>
              </w:rPr>
              <w:t>ПЕТРОПАВЛОВСК-КАМЧАТСКОГО ГОРОДСКОГО ОКРУГА</w:t>
            </w:r>
          </w:p>
        </w:tc>
      </w:tr>
      <w:tr w:rsidR="00691E22" w:rsidTr="008C15AB">
        <w:trPr>
          <w:trHeight w:val="138"/>
          <w:jc w:val="center"/>
        </w:trPr>
        <w:tc>
          <w:tcPr>
            <w:tcW w:w="10024" w:type="dxa"/>
          </w:tcPr>
          <w:p w:rsidR="00691E22" w:rsidRPr="008C15AB" w:rsidRDefault="00691E22" w:rsidP="00072B77">
            <w:pPr>
              <w:ind w:firstLine="709"/>
              <w:jc w:val="center"/>
              <w:rPr>
                <w:rFonts w:ascii="Bookman Old Style" w:hAnsi="Bookman Old Style"/>
                <w:sz w:val="16"/>
                <w:szCs w:val="16"/>
              </w:rPr>
            </w:pPr>
            <w:r w:rsidRPr="008C15AB">
              <w:rPr>
                <w:noProof/>
                <w:sz w:val="16"/>
                <w:szCs w:val="16"/>
              </w:rPr>
              <mc:AlternateContent>
                <mc:Choice Requires="wps">
                  <w:drawing>
                    <wp:anchor distT="4294967295" distB="4294967295" distL="114300" distR="114300" simplePos="0" relativeHeight="251662336" behindDoc="0" locked="0" layoutInCell="1" allowOverlap="1" wp14:anchorId="33B9B935" wp14:editId="7702FA18">
                      <wp:simplePos x="0" y="0"/>
                      <wp:positionH relativeFrom="column">
                        <wp:posOffset>-86360</wp:posOffset>
                      </wp:positionH>
                      <wp:positionV relativeFrom="page">
                        <wp:posOffset>62229</wp:posOffset>
                      </wp:positionV>
                      <wp:extent cx="6324600" cy="0"/>
                      <wp:effectExtent l="0" t="19050" r="19050" b="38100"/>
                      <wp:wrapNone/>
                      <wp:docPr id="4" name="Line 5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6324600" cy="0"/>
                              </a:xfrm>
                              <a:prstGeom prst="line">
                                <a:avLst/>
                              </a:prstGeom>
                              <a:noFill/>
                              <a:ln w="63500" cmpd="thinThick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w15="http://schemas.microsoft.com/office/word/2012/wordml">
                  <w:pict>
                    <v:line w14:anchorId="1EBC7FD5" id="Line 5" o:spid="_x0000_s1026" style="position:absolute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6.8pt,4.9pt" to="491.2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" strokeweight="5pt">
                      <v:stroke linestyle="thinThick"/>
                      <w10:wrap anchory="page"/>
                    </v:line>
                  </w:pict>
                </mc:Fallback>
              </mc:AlternateContent>
            </w:r>
          </w:p>
        </w:tc>
      </w:tr>
    </w:tbl>
    <w:p w:rsidR="008C15AB" w:rsidRDefault="008C15AB" w:rsidP="008C15AB">
      <w:pPr>
        <w:jc w:val="center"/>
        <w:rPr>
          <w:szCs w:val="28"/>
        </w:rPr>
      </w:pPr>
    </w:p>
    <w:p w:rsidR="00691E22" w:rsidRPr="008522A2" w:rsidRDefault="00691E22" w:rsidP="008C15AB">
      <w:pPr>
        <w:jc w:val="center"/>
        <w:rPr>
          <w:b/>
          <w:sz w:val="36"/>
          <w:szCs w:val="36"/>
        </w:rPr>
      </w:pPr>
      <w:r w:rsidRPr="008522A2">
        <w:rPr>
          <w:b/>
          <w:sz w:val="36"/>
          <w:szCs w:val="36"/>
        </w:rPr>
        <w:t>РЕШЕНИЕ</w:t>
      </w:r>
    </w:p>
    <w:p w:rsidR="00691E22" w:rsidRDefault="00691E22" w:rsidP="008C15AB">
      <w:pPr>
        <w:jc w:val="center"/>
        <w:rPr>
          <w:b/>
          <w:szCs w:val="28"/>
        </w:rPr>
      </w:pPr>
    </w:p>
    <w:p w:rsidR="00691E22" w:rsidRDefault="00691E22" w:rsidP="00691E22">
      <w:pPr>
        <w:jc w:val="center"/>
        <w:rPr>
          <w:szCs w:val="28"/>
        </w:rPr>
      </w:pPr>
      <w:r>
        <w:rPr>
          <w:szCs w:val="28"/>
        </w:rPr>
        <w:t>от 26.10.2016 №</w:t>
      </w:r>
      <w:r w:rsidR="007B33C3">
        <w:rPr>
          <w:szCs w:val="28"/>
        </w:rPr>
        <w:t xml:space="preserve"> </w:t>
      </w:r>
      <w:r>
        <w:rPr>
          <w:szCs w:val="28"/>
        </w:rPr>
        <w:t>47</w:t>
      </w:r>
      <w:r w:rsidR="000C12F0">
        <w:rPr>
          <w:szCs w:val="28"/>
        </w:rPr>
        <w:t>7</w:t>
      </w:r>
      <w:r>
        <w:rPr>
          <w:szCs w:val="28"/>
        </w:rPr>
        <w:t>-нд</w:t>
      </w:r>
    </w:p>
    <w:p w:rsidR="00691E22" w:rsidRDefault="00691E22" w:rsidP="008C15AB">
      <w:pPr>
        <w:jc w:val="center"/>
        <w:rPr>
          <w:szCs w:val="28"/>
        </w:rPr>
      </w:pPr>
    </w:p>
    <w:bookmarkEnd w:id="0"/>
    <w:p w:rsidR="00691E22" w:rsidRDefault="00691E22" w:rsidP="00691E22">
      <w:pPr>
        <w:jc w:val="center"/>
        <w:rPr>
          <w:b/>
          <w:szCs w:val="28"/>
        </w:rPr>
      </w:pPr>
      <w:r>
        <w:rPr>
          <w:b/>
          <w:szCs w:val="28"/>
        </w:rPr>
        <w:t>О внесении изменений в Решение Городской Думы Петропавловск</w:t>
      </w:r>
      <w:r>
        <w:rPr>
          <w:szCs w:val="28"/>
        </w:rPr>
        <w:t>-</w:t>
      </w:r>
      <w:r>
        <w:rPr>
          <w:b/>
          <w:szCs w:val="28"/>
        </w:rPr>
        <w:t>Камчатского городского округа от 22.12.2015 № 374</w:t>
      </w:r>
      <w:r>
        <w:rPr>
          <w:szCs w:val="28"/>
        </w:rPr>
        <w:t>-</w:t>
      </w:r>
      <w:r>
        <w:rPr>
          <w:b/>
          <w:szCs w:val="28"/>
        </w:rPr>
        <w:t>нд</w:t>
      </w:r>
    </w:p>
    <w:p w:rsidR="00691E22" w:rsidRDefault="00691E22" w:rsidP="00691E22">
      <w:pPr>
        <w:jc w:val="center"/>
        <w:rPr>
          <w:b/>
        </w:rPr>
      </w:pPr>
      <w:r>
        <w:rPr>
          <w:b/>
        </w:rPr>
        <w:t>«О бюджете Петропавловск</w:t>
      </w:r>
      <w:r>
        <w:t>-</w:t>
      </w:r>
      <w:r>
        <w:rPr>
          <w:b/>
        </w:rPr>
        <w:t>Камчатского городского округа</w:t>
      </w:r>
    </w:p>
    <w:p w:rsidR="00691E22" w:rsidRDefault="00691E22" w:rsidP="00691E22">
      <w:pPr>
        <w:jc w:val="center"/>
      </w:pPr>
      <w:r>
        <w:rPr>
          <w:b/>
        </w:rPr>
        <w:t>на 2016 год»</w:t>
      </w:r>
    </w:p>
    <w:p w:rsidR="008C15AB" w:rsidRPr="008C15AB" w:rsidRDefault="008C15AB" w:rsidP="00691E22">
      <w:pPr>
        <w:jc w:val="center"/>
        <w:rPr>
          <w:szCs w:val="28"/>
        </w:rPr>
      </w:pPr>
    </w:p>
    <w:p w:rsidR="00691E22" w:rsidRDefault="00691E22" w:rsidP="008C15AB">
      <w:pPr>
        <w:pStyle w:val="a3"/>
        <w:tabs>
          <w:tab w:val="left" w:pos="9781"/>
        </w:tabs>
        <w:spacing w:after="0"/>
        <w:jc w:val="center"/>
        <w:rPr>
          <w:i/>
          <w:iCs/>
          <w:sz w:val="24"/>
        </w:rPr>
      </w:pPr>
      <w:r>
        <w:rPr>
          <w:i/>
          <w:iCs/>
          <w:sz w:val="24"/>
        </w:rPr>
        <w:t xml:space="preserve">Принято Городской Думой </w:t>
      </w:r>
      <w:proofErr w:type="gramStart"/>
      <w:r>
        <w:rPr>
          <w:i/>
          <w:iCs/>
          <w:sz w:val="24"/>
        </w:rPr>
        <w:t>Петропавловск-Камчатского</w:t>
      </w:r>
      <w:proofErr w:type="gramEnd"/>
      <w:r>
        <w:rPr>
          <w:i/>
          <w:iCs/>
          <w:sz w:val="24"/>
        </w:rPr>
        <w:t xml:space="preserve"> городского округа</w:t>
      </w:r>
    </w:p>
    <w:p w:rsidR="00691E22" w:rsidRDefault="00691E22" w:rsidP="00691E22">
      <w:pPr>
        <w:pStyle w:val="a3"/>
        <w:tabs>
          <w:tab w:val="left" w:pos="10065"/>
        </w:tabs>
        <w:spacing w:after="0"/>
        <w:ind w:firstLine="709"/>
        <w:jc w:val="center"/>
        <w:rPr>
          <w:i/>
          <w:iCs/>
          <w:sz w:val="24"/>
        </w:rPr>
      </w:pPr>
      <w:r>
        <w:rPr>
          <w:i/>
          <w:iCs/>
          <w:sz w:val="24"/>
        </w:rPr>
        <w:t>(решение от 26.10.2016 № 1155-р)</w:t>
      </w:r>
    </w:p>
    <w:p w:rsidR="00691E22" w:rsidRPr="008C15AB" w:rsidRDefault="00691E22" w:rsidP="00691E22">
      <w:pPr>
        <w:pStyle w:val="a3"/>
        <w:tabs>
          <w:tab w:val="left" w:pos="10065"/>
        </w:tabs>
        <w:spacing w:after="0"/>
        <w:ind w:firstLine="709"/>
        <w:jc w:val="center"/>
        <w:rPr>
          <w:iCs/>
          <w:szCs w:val="28"/>
        </w:rPr>
      </w:pP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1. Статью 1 изложить в следующей редакции:</w:t>
      </w:r>
    </w:p>
    <w:p w:rsidR="00691E22" w:rsidRPr="008060E1" w:rsidRDefault="00691E22" w:rsidP="00691E22">
      <w:pPr>
        <w:autoSpaceDE w:val="0"/>
        <w:autoSpaceDN w:val="0"/>
        <w:adjustRightInd w:val="0"/>
        <w:ind w:firstLine="709"/>
        <w:jc w:val="both"/>
        <w:rPr>
          <w:b/>
          <w:szCs w:val="28"/>
        </w:rPr>
      </w:pPr>
      <w:r w:rsidRPr="008060E1">
        <w:rPr>
          <w:b/>
          <w:szCs w:val="28"/>
        </w:rPr>
        <w:t>«Статья 1</w:t>
      </w:r>
    </w:p>
    <w:p w:rsidR="00691E22" w:rsidRPr="008060E1" w:rsidRDefault="00691E22" w:rsidP="00691E22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 w:rsidRPr="008060E1">
        <w:rPr>
          <w:szCs w:val="28"/>
        </w:rPr>
        <w:t>Утвердить основные характеристики бюджета Петропавловск-Камчатского городского округа (далее - бюджет городского округа) на 2016 год:</w:t>
      </w:r>
    </w:p>
    <w:p w:rsidR="00691E22" w:rsidRPr="008060E1" w:rsidRDefault="00691E22" w:rsidP="00691E22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 w:rsidRPr="008060E1">
        <w:rPr>
          <w:szCs w:val="28"/>
        </w:rPr>
        <w:t xml:space="preserve">1) прогнозируемый общий объем доходов бюджета городского округа </w:t>
      </w:r>
      <w:r w:rsidRPr="008060E1">
        <w:rPr>
          <w:szCs w:val="28"/>
        </w:rPr>
        <w:br/>
        <w:t>в сумме 11 466 649,13372 тысяч рублей (далее - тыс. рублей);</w:t>
      </w:r>
    </w:p>
    <w:p w:rsidR="00691E22" w:rsidRPr="008060E1" w:rsidRDefault="00691E22" w:rsidP="00691E22">
      <w:pPr>
        <w:shd w:val="clear" w:color="auto" w:fill="FFFFFF"/>
        <w:autoSpaceDE w:val="0"/>
        <w:autoSpaceDN w:val="0"/>
        <w:adjustRightInd w:val="0"/>
        <w:ind w:firstLine="709"/>
        <w:jc w:val="both"/>
        <w:rPr>
          <w:szCs w:val="28"/>
        </w:rPr>
      </w:pPr>
      <w:r w:rsidRPr="008060E1">
        <w:rPr>
          <w:szCs w:val="28"/>
        </w:rPr>
        <w:t>2) общий объем расходов бюджета городского округа в сумме                            11 835 251,54949 тыс. рублей, в том числе на исполнение публичных нормативных обязательств в сумме 703 293,04357 тыс. рублей;</w:t>
      </w:r>
    </w:p>
    <w:p w:rsidR="00691E22" w:rsidRPr="002D6AE6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2D6AE6">
        <w:rPr>
          <w:szCs w:val="28"/>
        </w:rPr>
        <w:t>3) размер резервного фонда администрации Петропавловск-Камчатского городского округа в сумме 5 000,00000 тыс. рублей;</w:t>
      </w:r>
    </w:p>
    <w:p w:rsidR="00691E22" w:rsidRPr="002D6AE6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2D6AE6">
        <w:rPr>
          <w:szCs w:val="28"/>
        </w:rPr>
        <w:t>4) прогнозируемый дефицит бюджета городского округа в сумме:</w:t>
      </w:r>
    </w:p>
    <w:p w:rsidR="00691E22" w:rsidRPr="002D6AE6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2D6AE6">
        <w:rPr>
          <w:szCs w:val="28"/>
        </w:rPr>
        <w:t xml:space="preserve">368 602,41577 тыс. рублей, в размере 8,2 процента от утвержденного объема доходов бюджета городского округа, без учета утвержденного объема безвозмездных поступлений и поступлений налога на доходы физических лиц </w:t>
      </w:r>
      <w:r w:rsidRPr="002D6AE6">
        <w:rPr>
          <w:szCs w:val="28"/>
        </w:rPr>
        <w:br/>
        <w:t>по дополнительному нормативу отчислений;</w:t>
      </w:r>
    </w:p>
    <w:p w:rsidR="00691E22" w:rsidRPr="002D6AE6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2D6AE6">
        <w:rPr>
          <w:szCs w:val="28"/>
        </w:rPr>
        <w:t>200 000,00000 тыс. рублей, в размере 4,5 процентов от утвержденного объема доходов бюджета городского округа, без учета утвержденных в составе источников финансирования дефицита бюджета городского округа остатков средств на счетах по учету средств бюджета городского округа на сумму 168 602,41577 тыс. рублей.».</w:t>
      </w: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2D6AE6">
        <w:rPr>
          <w:szCs w:val="28"/>
        </w:rPr>
        <w:t>2. Статью 4 изложить в следующей редакции:</w:t>
      </w: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b/>
          <w:szCs w:val="28"/>
        </w:rPr>
      </w:pPr>
      <w:r>
        <w:rPr>
          <w:b/>
          <w:szCs w:val="28"/>
        </w:rPr>
        <w:t>«</w:t>
      </w:r>
      <w:r w:rsidRPr="000813FA">
        <w:rPr>
          <w:b/>
          <w:szCs w:val="28"/>
        </w:rPr>
        <w:t>Статья 4</w:t>
      </w: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0E1DD0">
        <w:rPr>
          <w:szCs w:val="28"/>
        </w:rPr>
        <w:t>Установить, что часть прибыли муниципальных унитарных предприятий Петропавловск-Камчатского городского округа, остающаяся в их распоряжении после уплаты налогов и иных обязательных платежей, подлежит перечислению</w:t>
      </w:r>
      <w:r>
        <w:rPr>
          <w:szCs w:val="28"/>
        </w:rPr>
        <w:t xml:space="preserve"> </w:t>
      </w:r>
      <w:r>
        <w:rPr>
          <w:szCs w:val="28"/>
        </w:rPr>
        <w:br/>
      </w:r>
      <w:r w:rsidRPr="000E1DD0">
        <w:rPr>
          <w:szCs w:val="28"/>
        </w:rPr>
        <w:t xml:space="preserve">в бюджет городского округа по итогам работы </w:t>
      </w:r>
      <w:r>
        <w:rPr>
          <w:szCs w:val="28"/>
        </w:rPr>
        <w:t xml:space="preserve">муниципальных унитарных </w:t>
      </w:r>
      <w:r w:rsidRPr="000E1DD0">
        <w:rPr>
          <w:szCs w:val="28"/>
        </w:rPr>
        <w:t xml:space="preserve">предприятий за год до </w:t>
      </w:r>
      <w:r>
        <w:rPr>
          <w:szCs w:val="28"/>
        </w:rPr>
        <w:t>1 июня текущего финансового года</w:t>
      </w:r>
      <w:r w:rsidRPr="000E1DD0">
        <w:rPr>
          <w:szCs w:val="28"/>
        </w:rPr>
        <w:t xml:space="preserve"> в порядке </w:t>
      </w:r>
      <w:r>
        <w:rPr>
          <w:szCs w:val="28"/>
        </w:rPr>
        <w:br/>
      </w:r>
      <w:r w:rsidRPr="000E1DD0">
        <w:rPr>
          <w:szCs w:val="28"/>
        </w:rPr>
        <w:lastRenderedPageBreak/>
        <w:t xml:space="preserve">и размере, установленных </w:t>
      </w:r>
      <w:hyperlink r:id="rId6" w:history="1">
        <w:r w:rsidRPr="000E1DD0">
          <w:rPr>
            <w:szCs w:val="28"/>
          </w:rPr>
          <w:t>статьей 1</w:t>
        </w:r>
      </w:hyperlink>
      <w:r>
        <w:rPr>
          <w:szCs w:val="28"/>
        </w:rPr>
        <w:t>2</w:t>
      </w:r>
      <w:r w:rsidRPr="000E1DD0">
        <w:rPr>
          <w:szCs w:val="28"/>
        </w:rPr>
        <w:t xml:space="preserve"> Решения </w:t>
      </w:r>
      <w:r>
        <w:rPr>
          <w:szCs w:val="28"/>
        </w:rPr>
        <w:t>Г</w:t>
      </w:r>
      <w:r w:rsidRPr="000E1DD0">
        <w:rPr>
          <w:szCs w:val="28"/>
        </w:rPr>
        <w:t xml:space="preserve">ородской Думы Петропавловск-Камчатского городского округа </w:t>
      </w:r>
      <w:r>
        <w:rPr>
          <w:szCs w:val="28"/>
        </w:rPr>
        <w:t xml:space="preserve">от 05.07.2016 № 453-нд «О порядке управления </w:t>
      </w:r>
      <w:r>
        <w:rPr>
          <w:szCs w:val="28"/>
        </w:rPr>
        <w:br/>
        <w:t xml:space="preserve">и распоряжения имуществом, находящимся в собственности </w:t>
      </w:r>
      <w:proofErr w:type="gramStart"/>
      <w:r>
        <w:rPr>
          <w:szCs w:val="28"/>
        </w:rPr>
        <w:t>Петропавловск-Камчатского</w:t>
      </w:r>
      <w:proofErr w:type="gramEnd"/>
      <w:r>
        <w:rPr>
          <w:szCs w:val="28"/>
        </w:rPr>
        <w:t xml:space="preserve"> городского округа».</w:t>
      </w:r>
      <w:r w:rsidR="008C15AB" w:rsidRPr="000938C1">
        <w:rPr>
          <w:szCs w:val="28"/>
        </w:rPr>
        <w:t>».</w:t>
      </w: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3</w:t>
      </w:r>
      <w:r w:rsidRPr="001E7DCB">
        <w:rPr>
          <w:szCs w:val="28"/>
        </w:rPr>
        <w:t xml:space="preserve">. </w:t>
      </w:r>
      <w:r>
        <w:rPr>
          <w:szCs w:val="28"/>
        </w:rPr>
        <w:t>Статью 7 дополнить частью 6 следующего содержания:</w:t>
      </w: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>«</w:t>
      </w:r>
      <w:r w:rsidRPr="00D84112">
        <w:rPr>
          <w:szCs w:val="28"/>
        </w:rPr>
        <w:t>6. Установить, что средства бюджета городского округа в объеме остатков субсидий, предоставленных в 201</w:t>
      </w:r>
      <w:r>
        <w:rPr>
          <w:szCs w:val="28"/>
        </w:rPr>
        <w:t>5</w:t>
      </w:r>
      <w:r w:rsidRPr="00D84112">
        <w:rPr>
          <w:szCs w:val="28"/>
        </w:rPr>
        <w:t xml:space="preserve"> году муниципальным бюджетным и автономным учреждениям на финансовое обеспечение выполнения муниципального задания </w:t>
      </w:r>
      <w:r w:rsidRPr="00D84112">
        <w:rPr>
          <w:szCs w:val="28"/>
        </w:rPr>
        <w:br/>
        <w:t xml:space="preserve">на оказание муниципальных услуг (выполнение работ), подлежат возврату </w:t>
      </w:r>
      <w:r w:rsidRPr="00D84112">
        <w:rPr>
          <w:szCs w:val="28"/>
        </w:rPr>
        <w:br/>
        <w:t>в бюджет городского округа в объеме, соответствующем не достигнутым показателям муниципального задания</w:t>
      </w:r>
      <w:r>
        <w:rPr>
          <w:szCs w:val="28"/>
        </w:rPr>
        <w:t>,</w:t>
      </w:r>
      <w:r w:rsidRPr="00D84112">
        <w:rPr>
          <w:szCs w:val="28"/>
        </w:rPr>
        <w:t xml:space="preserve"> в сроки и порядке, установленные постановлением администрации городского округа  о мерах по реализации решения Городской Думы Петропавловск-Камчатского городского округа о бюджете городского округа на 201</w:t>
      </w:r>
      <w:r>
        <w:rPr>
          <w:szCs w:val="28"/>
        </w:rPr>
        <w:t>6</w:t>
      </w:r>
      <w:r w:rsidRPr="00D84112">
        <w:rPr>
          <w:szCs w:val="28"/>
        </w:rPr>
        <w:t xml:space="preserve"> год.</w:t>
      </w:r>
      <w:r>
        <w:rPr>
          <w:szCs w:val="28"/>
        </w:rPr>
        <w:t>».</w:t>
      </w:r>
    </w:p>
    <w:p w:rsidR="00691E22" w:rsidRPr="003B0893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>
        <w:rPr>
          <w:szCs w:val="28"/>
        </w:rPr>
        <w:t xml:space="preserve">4. </w:t>
      </w:r>
      <w:r w:rsidRPr="003B0893">
        <w:rPr>
          <w:szCs w:val="28"/>
        </w:rPr>
        <w:t>Статью 12 изложить в следующей редакции:</w:t>
      </w:r>
    </w:p>
    <w:p w:rsidR="00691E22" w:rsidRPr="007D4CD2" w:rsidRDefault="00691E22" w:rsidP="00691E22">
      <w:pPr>
        <w:autoSpaceDE w:val="0"/>
        <w:autoSpaceDN w:val="0"/>
        <w:adjustRightInd w:val="0"/>
        <w:ind w:firstLine="709"/>
        <w:jc w:val="both"/>
        <w:rPr>
          <w:b/>
          <w:szCs w:val="28"/>
        </w:rPr>
      </w:pPr>
      <w:r w:rsidRPr="007D4CD2">
        <w:rPr>
          <w:szCs w:val="28"/>
        </w:rPr>
        <w:t>«</w:t>
      </w:r>
      <w:r w:rsidRPr="007D4CD2">
        <w:rPr>
          <w:b/>
          <w:szCs w:val="28"/>
        </w:rPr>
        <w:t>Статья 12</w:t>
      </w:r>
    </w:p>
    <w:p w:rsidR="00691E22" w:rsidRPr="007D4CD2" w:rsidRDefault="00691E22" w:rsidP="00691E22">
      <w:pPr>
        <w:ind w:firstLine="709"/>
        <w:jc w:val="both"/>
        <w:rPr>
          <w:szCs w:val="28"/>
        </w:rPr>
      </w:pPr>
      <w:r w:rsidRPr="007D4CD2">
        <w:rPr>
          <w:szCs w:val="28"/>
        </w:rPr>
        <w:t xml:space="preserve">1. Установить верхний предел муниципального долга Петропавловск-Камчатского городского округа на 01.01.2017 по долговым обязательствам Петропавловск-Камчатского городского округа в сумме </w:t>
      </w:r>
      <w:r w:rsidRPr="007D4CD2">
        <w:rPr>
          <w:bCs/>
          <w:szCs w:val="28"/>
        </w:rPr>
        <w:t>1 950 000,00000 </w:t>
      </w:r>
      <w:r w:rsidRPr="007D4CD2">
        <w:rPr>
          <w:szCs w:val="28"/>
        </w:rPr>
        <w:t xml:space="preserve">тыс. рублей, в том числе верхний предел долга по муниципальным гарантиям Петропавловск-Камчатского городского округа в размере </w:t>
      </w:r>
      <w:r>
        <w:rPr>
          <w:szCs w:val="28"/>
        </w:rPr>
        <w:t xml:space="preserve">                       </w:t>
      </w:r>
      <w:r w:rsidRPr="007D4CD2">
        <w:rPr>
          <w:szCs w:val="28"/>
        </w:rPr>
        <w:t xml:space="preserve">0,00000 тыс. рублей. </w:t>
      </w:r>
    </w:p>
    <w:p w:rsidR="00691E22" w:rsidRPr="007D4CD2" w:rsidRDefault="00691E22" w:rsidP="00691E22">
      <w:pPr>
        <w:ind w:firstLine="709"/>
        <w:jc w:val="both"/>
        <w:rPr>
          <w:szCs w:val="28"/>
        </w:rPr>
      </w:pPr>
      <w:r w:rsidRPr="007D4CD2">
        <w:rPr>
          <w:szCs w:val="28"/>
        </w:rPr>
        <w:t xml:space="preserve">2. Установить предельный объем муниципального долга Петропавловск-Камчатского городского округа на 2016 год в размере </w:t>
      </w:r>
      <w:r w:rsidRPr="007D4CD2">
        <w:rPr>
          <w:color w:val="000000"/>
          <w:szCs w:val="28"/>
        </w:rPr>
        <w:t>4 471 560,31806 </w:t>
      </w:r>
      <w:r w:rsidRPr="007D4CD2">
        <w:rPr>
          <w:szCs w:val="28"/>
        </w:rPr>
        <w:t xml:space="preserve">тыс. рублей. </w:t>
      </w:r>
    </w:p>
    <w:p w:rsidR="00691E22" w:rsidRPr="007D4CD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7D4CD2">
        <w:rPr>
          <w:szCs w:val="28"/>
        </w:rPr>
        <w:t>3. Утвердить Программу муниципальных внутренних заимствований Петропавловск-Камчатского городского округа на 2016 год согласно приложению 12 к настоящему Решению.</w:t>
      </w:r>
    </w:p>
    <w:p w:rsidR="00691E22" w:rsidRPr="007D4CD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7D4CD2">
        <w:rPr>
          <w:szCs w:val="28"/>
        </w:rPr>
        <w:t xml:space="preserve">Администрация городского округа в лице финансового органа осуществляет муниципальные внутренние заимствования в объемах, установленных Программой муниципальных внутренних заимствований </w:t>
      </w:r>
      <w:proofErr w:type="gramStart"/>
      <w:r w:rsidRPr="007D4CD2">
        <w:rPr>
          <w:szCs w:val="28"/>
        </w:rPr>
        <w:t>Петропавловск-Камчатского</w:t>
      </w:r>
      <w:proofErr w:type="gramEnd"/>
      <w:r w:rsidRPr="007D4CD2">
        <w:rPr>
          <w:szCs w:val="28"/>
        </w:rPr>
        <w:t xml:space="preserve"> городского округа на 2016 год, в том числе на срок свыше </w:t>
      </w:r>
      <w:r w:rsidR="00072B77">
        <w:rPr>
          <w:szCs w:val="28"/>
        </w:rPr>
        <w:t>1</w:t>
      </w:r>
      <w:r w:rsidRPr="007D4CD2">
        <w:rPr>
          <w:szCs w:val="28"/>
        </w:rPr>
        <w:t xml:space="preserve"> года в 2016 году на сумму </w:t>
      </w:r>
      <w:r w:rsidRPr="007D4CD2">
        <w:rPr>
          <w:szCs w:val="28"/>
        </w:rPr>
        <w:br/>
        <w:t>1 450 000,00000 тыс. рублей.</w:t>
      </w:r>
    </w:p>
    <w:p w:rsidR="00691E22" w:rsidRPr="007B6899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  <w:r w:rsidRPr="007D4CD2">
        <w:rPr>
          <w:szCs w:val="28"/>
        </w:rPr>
        <w:t>4. Утвердить объем расходов на обслуживание</w:t>
      </w:r>
      <w:r w:rsidRPr="007B6899">
        <w:rPr>
          <w:szCs w:val="28"/>
        </w:rPr>
        <w:t xml:space="preserve"> муниципального долга Петропавловск-Камчатского городского округа в 2016 году в размере                      342 302,00000 тыс. рублей.</w:t>
      </w:r>
    </w:p>
    <w:p w:rsidR="00691E22" w:rsidRDefault="00691E22" w:rsidP="00691E2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B6899">
        <w:rPr>
          <w:rFonts w:ascii="Times New Roman" w:hAnsi="Times New Roman" w:cs="Times New Roman"/>
          <w:sz w:val="28"/>
          <w:szCs w:val="28"/>
        </w:rPr>
        <w:t>Установить, что для покрытия временных кассовых разрывов осуществляется</w:t>
      </w:r>
      <w:r w:rsidRPr="007B6899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r w:rsidRPr="007B6899">
        <w:rPr>
          <w:rFonts w:ascii="Times New Roman" w:hAnsi="Times New Roman" w:cs="Times New Roman"/>
          <w:sz w:val="28"/>
          <w:szCs w:val="28"/>
        </w:rPr>
        <w:t xml:space="preserve">привлечение источников финансирования через кредитные заимствования, обеспечивающие поступление данных средств с учетом дат выплат по имеющимся обязательствам в соответствии с методикой планирования временных кассовых разрывов, возникающих при исполнении бюджета городского округа, утвержденной </w:t>
      </w:r>
      <w:r w:rsidRPr="00046FD9">
        <w:rPr>
          <w:rFonts w:ascii="Times New Roman" w:hAnsi="Times New Roman" w:cs="Times New Roman"/>
          <w:sz w:val="28"/>
          <w:szCs w:val="28"/>
        </w:rPr>
        <w:t>приказом Управления финансов</w:t>
      </w:r>
      <w:r>
        <w:rPr>
          <w:rFonts w:ascii="Times New Roman" w:hAnsi="Times New Roman" w:cs="Times New Roman"/>
          <w:sz w:val="28"/>
          <w:szCs w:val="28"/>
        </w:rPr>
        <w:t xml:space="preserve"> администрации Петропавловск-Камчатского городского округа</w:t>
      </w:r>
      <w:r w:rsidR="00C2725E">
        <w:rPr>
          <w:rFonts w:ascii="Times New Roman" w:hAnsi="Times New Roman" w:cs="Times New Roman"/>
          <w:sz w:val="28"/>
          <w:szCs w:val="28"/>
        </w:rPr>
        <w:t xml:space="preserve"> (далее - Управление финансов)</w:t>
      </w:r>
      <w:r w:rsidRPr="00046FD9">
        <w:rPr>
          <w:rFonts w:ascii="Times New Roman" w:hAnsi="Times New Roman" w:cs="Times New Roman"/>
          <w:sz w:val="28"/>
          <w:szCs w:val="28"/>
        </w:rPr>
        <w:t>.».</w:t>
      </w:r>
    </w:p>
    <w:p w:rsidR="00691E22" w:rsidRPr="000938C1" w:rsidRDefault="00691E22" w:rsidP="00691E2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 xml:space="preserve">5. </w:t>
      </w:r>
      <w:r w:rsidR="00471F66" w:rsidRPr="000938C1">
        <w:rPr>
          <w:rFonts w:ascii="Times New Roman" w:hAnsi="Times New Roman" w:cs="Times New Roman"/>
          <w:sz w:val="28"/>
          <w:szCs w:val="28"/>
        </w:rPr>
        <w:t xml:space="preserve">В </w:t>
      </w:r>
      <w:r w:rsidRPr="000938C1">
        <w:rPr>
          <w:rFonts w:ascii="Times New Roman" w:hAnsi="Times New Roman" w:cs="Times New Roman"/>
          <w:sz w:val="28"/>
          <w:szCs w:val="28"/>
        </w:rPr>
        <w:t>стать</w:t>
      </w:r>
      <w:r w:rsidR="00471F66" w:rsidRPr="000938C1">
        <w:rPr>
          <w:rFonts w:ascii="Times New Roman" w:hAnsi="Times New Roman" w:cs="Times New Roman"/>
          <w:sz w:val="28"/>
          <w:szCs w:val="28"/>
        </w:rPr>
        <w:t>е</w:t>
      </w:r>
      <w:r w:rsidRPr="000938C1">
        <w:rPr>
          <w:rFonts w:ascii="Times New Roman" w:hAnsi="Times New Roman" w:cs="Times New Roman"/>
          <w:sz w:val="28"/>
          <w:szCs w:val="28"/>
        </w:rPr>
        <w:t xml:space="preserve"> 16</w:t>
      </w:r>
      <w:r w:rsidR="00471F66" w:rsidRPr="000938C1">
        <w:rPr>
          <w:rFonts w:ascii="Times New Roman" w:hAnsi="Times New Roman" w:cs="Times New Roman"/>
          <w:sz w:val="28"/>
          <w:szCs w:val="28"/>
        </w:rPr>
        <w:t>:</w:t>
      </w:r>
      <w:r w:rsidRPr="000938C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71F66" w:rsidRDefault="00471F66" w:rsidP="00691E2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1)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>
        <w:rPr>
          <w:rFonts w:ascii="Times New Roman" w:hAnsi="Times New Roman" w:cs="Times New Roman"/>
          <w:sz w:val="28"/>
          <w:szCs w:val="28"/>
        </w:rPr>
        <w:t>ункт 3 части 1 изложить в следующей редакции:</w:t>
      </w:r>
    </w:p>
    <w:p w:rsidR="00691E22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67ED2">
        <w:rPr>
          <w:rFonts w:ascii="Times New Roman" w:hAnsi="Times New Roman" w:cs="Times New Roman"/>
          <w:sz w:val="28"/>
          <w:szCs w:val="28"/>
        </w:rPr>
        <w:t xml:space="preserve">«3) в случае изменения (уточнения) кодов бюджетной классификации расходов и (или) доходов бюджета и их наименований, принципов назначения, структуры кодов, а также присвоения кодов составным частям бюджетной </w:t>
      </w:r>
      <w:r w:rsidRPr="00867ED2">
        <w:rPr>
          <w:rFonts w:ascii="Times New Roman" w:hAnsi="Times New Roman" w:cs="Times New Roman"/>
          <w:sz w:val="28"/>
          <w:szCs w:val="28"/>
        </w:rPr>
        <w:lastRenderedPageBreak/>
        <w:t>классификации Российской Федерации, устранения технических ошибок в части отражения расходов и (или) доходов бюджета по кодам бюджетной классификации</w:t>
      </w:r>
      <w:proofErr w:type="gramStart"/>
      <w:r w:rsidRPr="00867ED2">
        <w:rPr>
          <w:rFonts w:ascii="Times New Roman" w:hAnsi="Times New Roman" w:cs="Times New Roman"/>
          <w:sz w:val="28"/>
          <w:szCs w:val="28"/>
        </w:rPr>
        <w:t>;</w:t>
      </w:r>
      <w:r>
        <w:rPr>
          <w:rFonts w:ascii="Times New Roman" w:hAnsi="Times New Roman" w:cs="Times New Roman"/>
          <w:sz w:val="28"/>
          <w:szCs w:val="28"/>
        </w:rPr>
        <w:t>»</w:t>
      </w:r>
      <w:proofErr w:type="gramEnd"/>
      <w:r w:rsidR="00471F66">
        <w:rPr>
          <w:rFonts w:ascii="Times New Roman" w:hAnsi="Times New Roman" w:cs="Times New Roman"/>
          <w:sz w:val="28"/>
          <w:szCs w:val="28"/>
        </w:rPr>
        <w:t>;</w:t>
      </w:r>
    </w:p>
    <w:p w:rsidR="00691E22" w:rsidRPr="00387CF0" w:rsidRDefault="00471F66" w:rsidP="00691E22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2)</w:t>
      </w:r>
      <w:r w:rsidR="00691E2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ч</w:t>
      </w:r>
      <w:r w:rsidR="00691E22" w:rsidRPr="00387CF0">
        <w:rPr>
          <w:rFonts w:ascii="Times New Roman" w:hAnsi="Times New Roman" w:cs="Times New Roman"/>
          <w:sz w:val="28"/>
          <w:szCs w:val="28"/>
        </w:rPr>
        <w:t>асть 2 изложить в следующей редакции:</w:t>
      </w:r>
    </w:p>
    <w:p w:rsidR="00691E22" w:rsidRPr="000938C1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 xml:space="preserve">«2. Установить в соответствии с </w:t>
      </w:r>
      <w:hyperlink r:id="rId7" w:history="1">
        <w:r w:rsidRPr="000938C1">
          <w:rPr>
            <w:rFonts w:ascii="Times New Roman" w:hAnsi="Times New Roman" w:cs="Times New Roman"/>
            <w:sz w:val="28"/>
            <w:szCs w:val="28"/>
          </w:rPr>
          <w:t>пунктом 3 статьи 217</w:t>
        </w:r>
      </w:hyperlink>
      <w:r w:rsidRPr="000938C1">
        <w:rPr>
          <w:rFonts w:ascii="Times New Roman" w:hAnsi="Times New Roman" w:cs="Times New Roman"/>
          <w:sz w:val="28"/>
          <w:szCs w:val="28"/>
        </w:rPr>
        <w:t xml:space="preserve"> Бюджетного кодекса Российской Федерации, что основанием для внесения в 2016 году изменений </w:t>
      </w:r>
      <w:r w:rsidRPr="000938C1">
        <w:rPr>
          <w:rFonts w:ascii="Times New Roman" w:hAnsi="Times New Roman" w:cs="Times New Roman"/>
          <w:sz w:val="28"/>
          <w:szCs w:val="28"/>
        </w:rPr>
        <w:br/>
        <w:t xml:space="preserve">в показатели сводной бюджетной росписи бюджета городского округа является распределение зарезервированных в составе утвержденных приложением 7 </w:t>
      </w:r>
      <w:r w:rsidRPr="000938C1">
        <w:rPr>
          <w:rFonts w:ascii="Times New Roman" w:hAnsi="Times New Roman" w:cs="Times New Roman"/>
          <w:sz w:val="28"/>
          <w:szCs w:val="28"/>
        </w:rPr>
        <w:br/>
        <w:t xml:space="preserve">к настоящему Решению бюджетных ассигнований в объеме                                  29 713,50924 тыс. рублей, предусмотренных по разделу 0700 «Образование» классификации расходов бюджетов, в том числе 12 230,95942 тыс. рублей на расходы за коммунальные услуги муниципальным учреждениям и                                    17 482,54982 тыс. рублей на осуществление бюджетных инвестиций и предоставление субсидий на </w:t>
      </w:r>
      <w:proofErr w:type="spellStart"/>
      <w:r w:rsidRPr="000938C1">
        <w:rPr>
          <w:rFonts w:ascii="Times New Roman" w:hAnsi="Times New Roman" w:cs="Times New Roman"/>
          <w:sz w:val="28"/>
          <w:szCs w:val="28"/>
        </w:rPr>
        <w:t>софинансирование</w:t>
      </w:r>
      <w:proofErr w:type="spellEnd"/>
      <w:r w:rsidRPr="000938C1">
        <w:rPr>
          <w:rFonts w:ascii="Times New Roman" w:hAnsi="Times New Roman" w:cs="Times New Roman"/>
          <w:sz w:val="28"/>
          <w:szCs w:val="28"/>
        </w:rPr>
        <w:t xml:space="preserve"> капитальных вложений в объекты муниципальной собственности.».</w:t>
      </w:r>
    </w:p>
    <w:p w:rsidR="00691E22" w:rsidRPr="000938C1" w:rsidRDefault="00471F66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6</w:t>
      </w:r>
      <w:r w:rsidR="00691E22" w:rsidRPr="000938C1">
        <w:rPr>
          <w:rFonts w:ascii="Times New Roman" w:hAnsi="Times New Roman" w:cs="Times New Roman"/>
          <w:sz w:val="28"/>
          <w:szCs w:val="28"/>
        </w:rPr>
        <w:t>. Приложение 1 изложить в редакции согласно приложению 1 к настоящему</w:t>
      </w:r>
      <w:r w:rsidR="00691E22" w:rsidRPr="0096118F">
        <w:rPr>
          <w:szCs w:val="28"/>
        </w:rPr>
        <w:t xml:space="preserve"> </w:t>
      </w:r>
      <w:r w:rsidR="00691E22" w:rsidRPr="000938C1">
        <w:rPr>
          <w:rFonts w:ascii="Times New Roman" w:hAnsi="Times New Roman" w:cs="Times New Roman"/>
          <w:sz w:val="28"/>
          <w:szCs w:val="28"/>
        </w:rPr>
        <w:t>Решению.</w:t>
      </w:r>
      <w:bookmarkStart w:id="1" w:name="_GoBack"/>
      <w:bookmarkEnd w:id="1"/>
    </w:p>
    <w:p w:rsidR="00691E22" w:rsidRPr="000938C1" w:rsidRDefault="00471F66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7</w:t>
      </w:r>
      <w:r w:rsidR="00691E22" w:rsidRPr="000938C1">
        <w:rPr>
          <w:rFonts w:ascii="Times New Roman" w:hAnsi="Times New Roman" w:cs="Times New Roman"/>
          <w:sz w:val="28"/>
          <w:szCs w:val="28"/>
        </w:rPr>
        <w:t>. Приложение 4 изложить в редакции согласно приложению 2 к настоящему Решению.</w:t>
      </w:r>
    </w:p>
    <w:p w:rsidR="00691E22" w:rsidRPr="000938C1" w:rsidRDefault="00471F66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8</w:t>
      </w:r>
      <w:r w:rsidR="00691E22" w:rsidRPr="000938C1">
        <w:rPr>
          <w:rFonts w:ascii="Times New Roman" w:hAnsi="Times New Roman" w:cs="Times New Roman"/>
          <w:sz w:val="28"/>
          <w:szCs w:val="28"/>
        </w:rPr>
        <w:t>. Приложение 5 изложить в редакции согласно приложению 3 к настоящему Решению.</w:t>
      </w:r>
    </w:p>
    <w:p w:rsidR="00691E22" w:rsidRPr="000938C1" w:rsidRDefault="00471F66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9</w:t>
      </w:r>
      <w:r w:rsidR="00691E22" w:rsidRPr="000938C1">
        <w:rPr>
          <w:rFonts w:ascii="Times New Roman" w:hAnsi="Times New Roman" w:cs="Times New Roman"/>
          <w:sz w:val="28"/>
          <w:szCs w:val="28"/>
        </w:rPr>
        <w:t>. Приложение 6 изложить в редакции согласно приложению 4 к настоящему Решению.</w:t>
      </w:r>
    </w:p>
    <w:p w:rsidR="00691E22" w:rsidRPr="000938C1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1</w:t>
      </w:r>
      <w:r w:rsidR="00471F66" w:rsidRPr="000938C1">
        <w:rPr>
          <w:rFonts w:ascii="Times New Roman" w:hAnsi="Times New Roman" w:cs="Times New Roman"/>
          <w:sz w:val="28"/>
          <w:szCs w:val="28"/>
        </w:rPr>
        <w:t>0</w:t>
      </w:r>
      <w:r w:rsidRPr="000938C1">
        <w:rPr>
          <w:rFonts w:ascii="Times New Roman" w:hAnsi="Times New Roman" w:cs="Times New Roman"/>
          <w:sz w:val="28"/>
          <w:szCs w:val="28"/>
        </w:rPr>
        <w:t>. Приложение 7 изложить в редакции согласно приложению 5 к настоящему Решению.</w:t>
      </w:r>
    </w:p>
    <w:p w:rsidR="00691E22" w:rsidRPr="000938C1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1</w:t>
      </w:r>
      <w:r w:rsidR="00471F66" w:rsidRPr="000938C1">
        <w:rPr>
          <w:rFonts w:ascii="Times New Roman" w:hAnsi="Times New Roman" w:cs="Times New Roman"/>
          <w:sz w:val="28"/>
          <w:szCs w:val="28"/>
        </w:rPr>
        <w:t>1</w:t>
      </w:r>
      <w:r w:rsidRPr="000938C1">
        <w:rPr>
          <w:rFonts w:ascii="Times New Roman" w:hAnsi="Times New Roman" w:cs="Times New Roman"/>
          <w:sz w:val="28"/>
          <w:szCs w:val="28"/>
        </w:rPr>
        <w:t>. Приложение 8 изложить в редакции согласно приложению 6 к настоящему Решению.</w:t>
      </w:r>
    </w:p>
    <w:p w:rsidR="00691E22" w:rsidRPr="000938C1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1</w:t>
      </w:r>
      <w:r w:rsidR="00471F66" w:rsidRPr="000938C1">
        <w:rPr>
          <w:rFonts w:ascii="Times New Roman" w:hAnsi="Times New Roman" w:cs="Times New Roman"/>
          <w:sz w:val="28"/>
          <w:szCs w:val="28"/>
        </w:rPr>
        <w:t>2</w:t>
      </w:r>
      <w:r w:rsidRPr="000938C1">
        <w:rPr>
          <w:rFonts w:ascii="Times New Roman" w:hAnsi="Times New Roman" w:cs="Times New Roman"/>
          <w:sz w:val="28"/>
          <w:szCs w:val="28"/>
        </w:rPr>
        <w:t>. Приложение 9 изложить в редакции согласно приложению 7                                 к настоящему Решению.</w:t>
      </w:r>
    </w:p>
    <w:p w:rsidR="00691E22" w:rsidRPr="000938C1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1</w:t>
      </w:r>
      <w:r w:rsidR="00471F66" w:rsidRPr="000938C1">
        <w:rPr>
          <w:rFonts w:ascii="Times New Roman" w:hAnsi="Times New Roman" w:cs="Times New Roman"/>
          <w:sz w:val="28"/>
          <w:szCs w:val="28"/>
        </w:rPr>
        <w:t>3</w:t>
      </w:r>
      <w:r w:rsidRPr="000938C1">
        <w:rPr>
          <w:rFonts w:ascii="Times New Roman" w:hAnsi="Times New Roman" w:cs="Times New Roman"/>
          <w:sz w:val="28"/>
          <w:szCs w:val="28"/>
        </w:rPr>
        <w:t>. Приложение 10 изложить в редакции согласно приложению 8                                 к настоящему Решению.</w:t>
      </w:r>
    </w:p>
    <w:p w:rsidR="00691E22" w:rsidRPr="000938C1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1</w:t>
      </w:r>
      <w:r w:rsidR="00471F66" w:rsidRPr="000938C1">
        <w:rPr>
          <w:rFonts w:ascii="Times New Roman" w:hAnsi="Times New Roman" w:cs="Times New Roman"/>
          <w:sz w:val="28"/>
          <w:szCs w:val="28"/>
        </w:rPr>
        <w:t>4</w:t>
      </w:r>
      <w:r w:rsidRPr="000938C1">
        <w:rPr>
          <w:rFonts w:ascii="Times New Roman" w:hAnsi="Times New Roman" w:cs="Times New Roman"/>
          <w:sz w:val="28"/>
          <w:szCs w:val="28"/>
        </w:rPr>
        <w:t>. Приложение 11 изложить в редакции согласно приложению 9                                к настоящему Решению.</w:t>
      </w:r>
    </w:p>
    <w:p w:rsidR="00691E22" w:rsidRPr="000938C1" w:rsidRDefault="00691E22" w:rsidP="000938C1">
      <w:pPr>
        <w:pStyle w:val="ConsPlusNormal"/>
        <w:widowControl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938C1">
        <w:rPr>
          <w:rFonts w:ascii="Times New Roman" w:hAnsi="Times New Roman" w:cs="Times New Roman"/>
          <w:sz w:val="28"/>
          <w:szCs w:val="28"/>
        </w:rPr>
        <w:t>1</w:t>
      </w:r>
      <w:r w:rsidR="00471F66" w:rsidRPr="000938C1">
        <w:rPr>
          <w:rFonts w:ascii="Times New Roman" w:hAnsi="Times New Roman" w:cs="Times New Roman"/>
          <w:sz w:val="28"/>
          <w:szCs w:val="28"/>
        </w:rPr>
        <w:t>5</w:t>
      </w:r>
      <w:r w:rsidRPr="000938C1">
        <w:rPr>
          <w:rFonts w:ascii="Times New Roman" w:hAnsi="Times New Roman" w:cs="Times New Roman"/>
          <w:sz w:val="28"/>
          <w:szCs w:val="28"/>
        </w:rPr>
        <w:t>. Настоящее Решение вступает в силу после дня его официального опубликования.</w:t>
      </w: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</w:p>
    <w:p w:rsidR="00691E22" w:rsidRDefault="00691E22" w:rsidP="00691E22">
      <w:pPr>
        <w:autoSpaceDE w:val="0"/>
        <w:autoSpaceDN w:val="0"/>
        <w:adjustRightInd w:val="0"/>
        <w:ind w:firstLine="709"/>
        <w:jc w:val="both"/>
        <w:rPr>
          <w:szCs w:val="28"/>
        </w:rPr>
      </w:pPr>
    </w:p>
    <w:tbl>
      <w:tblPr>
        <w:tblW w:w="10456" w:type="dxa"/>
        <w:tblLook w:val="01E0" w:firstRow="1" w:lastRow="1" w:firstColumn="1" w:lastColumn="1" w:noHBand="0" w:noVBand="0"/>
      </w:tblPr>
      <w:tblGrid>
        <w:gridCol w:w="4786"/>
        <w:gridCol w:w="5670"/>
      </w:tblGrid>
      <w:tr w:rsidR="00691E22" w:rsidRPr="00D90EFE" w:rsidTr="00072B77">
        <w:trPr>
          <w:trHeight w:val="1051"/>
        </w:trPr>
        <w:tc>
          <w:tcPr>
            <w:tcW w:w="4786" w:type="dxa"/>
          </w:tcPr>
          <w:p w:rsidR="00691E22" w:rsidRPr="00D90EFE" w:rsidRDefault="00691E22" w:rsidP="00072B77">
            <w:pPr>
              <w:tabs>
                <w:tab w:val="left" w:pos="4515"/>
              </w:tabs>
              <w:ind w:right="33"/>
              <w:jc w:val="both"/>
              <w:rPr>
                <w:szCs w:val="28"/>
              </w:rPr>
            </w:pPr>
            <w:r>
              <w:rPr>
                <w:szCs w:val="28"/>
              </w:rPr>
              <w:t xml:space="preserve">Временно исполняющий полномочия Главы Петропавловск-Камчатского </w:t>
            </w:r>
            <w:r w:rsidRPr="00D90EFE">
              <w:rPr>
                <w:szCs w:val="28"/>
              </w:rPr>
              <w:t>городского округа</w:t>
            </w:r>
            <w:r>
              <w:rPr>
                <w:szCs w:val="28"/>
              </w:rPr>
              <w:t xml:space="preserve"> </w:t>
            </w:r>
          </w:p>
        </w:tc>
        <w:tc>
          <w:tcPr>
            <w:tcW w:w="5670" w:type="dxa"/>
          </w:tcPr>
          <w:p w:rsidR="00691E22" w:rsidRPr="00D90EFE" w:rsidRDefault="00691E22" w:rsidP="00072B77">
            <w:pPr>
              <w:jc w:val="both"/>
              <w:rPr>
                <w:szCs w:val="28"/>
              </w:rPr>
            </w:pPr>
          </w:p>
          <w:p w:rsidR="00691E22" w:rsidRPr="00D90EFE" w:rsidRDefault="00691E22" w:rsidP="00072B77">
            <w:pPr>
              <w:jc w:val="both"/>
              <w:rPr>
                <w:szCs w:val="28"/>
              </w:rPr>
            </w:pPr>
          </w:p>
          <w:p w:rsidR="00691E22" w:rsidRPr="00D90EFE" w:rsidRDefault="00691E22" w:rsidP="00072B77">
            <w:pPr>
              <w:jc w:val="right"/>
              <w:rPr>
                <w:szCs w:val="28"/>
              </w:rPr>
            </w:pPr>
            <w:r>
              <w:rPr>
                <w:szCs w:val="28"/>
              </w:rPr>
              <w:t>В.Ю. Иваненко</w:t>
            </w:r>
            <w:r w:rsidRPr="00D90EFE">
              <w:rPr>
                <w:szCs w:val="28"/>
              </w:rPr>
              <w:t xml:space="preserve">                </w:t>
            </w:r>
          </w:p>
        </w:tc>
      </w:tr>
    </w:tbl>
    <w:p w:rsidR="00691E22" w:rsidRPr="00B545FE" w:rsidRDefault="00691E22" w:rsidP="00691E22">
      <w:pPr>
        <w:rPr>
          <w:szCs w:val="28"/>
        </w:rPr>
      </w:pPr>
    </w:p>
    <w:p w:rsidR="00691E22" w:rsidRDefault="00691E22" w:rsidP="002965B2"/>
    <w:sectPr w:rsidR="00691E22" w:rsidSect="00691E22">
      <w:pgSz w:w="11906" w:h="16838"/>
      <w:pgMar w:top="567" w:right="566" w:bottom="85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77C8"/>
    <w:rsid w:val="000708A6"/>
    <w:rsid w:val="00072B77"/>
    <w:rsid w:val="000938C1"/>
    <w:rsid w:val="000C12F0"/>
    <w:rsid w:val="00126A4A"/>
    <w:rsid w:val="0014074D"/>
    <w:rsid w:val="001D7BB5"/>
    <w:rsid w:val="00232B8D"/>
    <w:rsid w:val="00261F1C"/>
    <w:rsid w:val="002965B2"/>
    <w:rsid w:val="002C48F0"/>
    <w:rsid w:val="002D77C8"/>
    <w:rsid w:val="003365CE"/>
    <w:rsid w:val="00352557"/>
    <w:rsid w:val="003E2838"/>
    <w:rsid w:val="00471F66"/>
    <w:rsid w:val="0050387F"/>
    <w:rsid w:val="00567860"/>
    <w:rsid w:val="005F3D3C"/>
    <w:rsid w:val="00662FE8"/>
    <w:rsid w:val="0067307F"/>
    <w:rsid w:val="00691E22"/>
    <w:rsid w:val="007B33C3"/>
    <w:rsid w:val="007D02AB"/>
    <w:rsid w:val="00850A96"/>
    <w:rsid w:val="008C15AB"/>
    <w:rsid w:val="00A5683A"/>
    <w:rsid w:val="00AA39BB"/>
    <w:rsid w:val="00AB3498"/>
    <w:rsid w:val="00AD2F08"/>
    <w:rsid w:val="00B20B0D"/>
    <w:rsid w:val="00B26734"/>
    <w:rsid w:val="00B75E69"/>
    <w:rsid w:val="00C2725E"/>
    <w:rsid w:val="00D96758"/>
    <w:rsid w:val="00DA35BE"/>
    <w:rsid w:val="00DA4BA5"/>
    <w:rsid w:val="00E90978"/>
    <w:rsid w:val="00E97E0D"/>
    <w:rsid w:val="00F56C93"/>
    <w:rsid w:val="00FB3D65"/>
    <w:rsid w:val="00FC4522"/>
    <w:rsid w:val="00FD3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691E2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D77C8"/>
    <w:pPr>
      <w:spacing w:after="0" w:line="240" w:lineRule="auto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rsid w:val="002D77C8"/>
    <w:pPr>
      <w:spacing w:after="120"/>
    </w:pPr>
  </w:style>
  <w:style w:type="character" w:customStyle="1" w:styleId="a4">
    <w:name w:val="Основной текст Знак"/>
    <w:basedOn w:val="a0"/>
    <w:link w:val="a3"/>
    <w:rsid w:val="002D77C8"/>
    <w:rPr>
      <w:rFonts w:ascii="Times New Roman" w:eastAsia="Times New Roman" w:hAnsi="Times New Roman" w:cs="Times New Roman"/>
      <w:sz w:val="28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2D77C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D77C8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ConsPlusNormal">
    <w:name w:val="ConsPlusNormal"/>
    <w:rsid w:val="00691E22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consultantplus://offline/ref=201F1BE5FA68F1F6C445C54172E4CE0B1EC39EBC7512ACB77C7260C7667579D4720E57BFCC2FDDQ0C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consultantplus://offline/ref=65C4D7BEAC6A011F849889DD45AE64F4A114040BEF0CFFC66BFF2A623FF8C919C133DB419DB3680EB40243A1t5h9V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4</Pages>
  <Words>1306</Words>
  <Characters>7450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8739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Павленко Елена Сергеевна</dc:creator>
  <cp:lastModifiedBy>Катрук Татьяна Олеговна</cp:lastModifiedBy>
  <cp:revision>3</cp:revision>
  <cp:lastPrinted>2016-10-26T03:07:00Z</cp:lastPrinted>
  <dcterms:created xsi:type="dcterms:W3CDTF">2016-10-27T01:49:00Z</dcterms:created>
  <dcterms:modified xsi:type="dcterms:W3CDTF">2016-10-27T01:50:00Z</dcterms:modified>
</cp:coreProperties>
</file>