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03" w:rsidRPr="00B92F03" w:rsidRDefault="00B92F03" w:rsidP="00B92F03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Приложение 1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к Порядку определения объема и предоставления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субсидий из бюджета Петропавловск-Камчатского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городского округа социально ориентированным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некоммерческим организациям, не являющимся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муниципальными учреждениями, уставная деятельность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которых связана с предоставлением социальных</w:t>
      </w:r>
    </w:p>
    <w:p w:rsidR="00B92F03" w:rsidRPr="00B92F03" w:rsidRDefault="00B92F03" w:rsidP="00B92F0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услуг ветеранам Великой Отечественной войны</w:t>
      </w:r>
    </w:p>
    <w:p w:rsidR="00B92F03" w:rsidRPr="00B92F03" w:rsidRDefault="00B92F03" w:rsidP="00B92F03">
      <w:pPr>
        <w:widowControl w:val="0"/>
        <w:autoSpaceDE w:val="0"/>
        <w:autoSpaceDN w:val="0"/>
        <w:spacing w:after="1"/>
        <w:rPr>
          <w:rFonts w:ascii="Calibri" w:eastAsiaTheme="minorEastAsia" w:hAnsi="Calibri" w:cs="Calibri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spacing w:after="1"/>
        <w:rPr>
          <w:rFonts w:ascii="Calibri" w:eastAsiaTheme="minorEastAsia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B92F03" w:rsidRPr="00B92F03" w:rsidTr="004345AF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92F03">
              <w:rPr>
                <w:rFonts w:eastAsiaTheme="minorEastAsia"/>
                <w:color w:val="000000" w:themeColor="text1"/>
                <w:sz w:val="28"/>
                <w:szCs w:val="28"/>
              </w:rPr>
              <w:t>В________________________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92F03">
              <w:rPr>
                <w:rFonts w:eastAsiaTheme="minorEastAsia"/>
                <w:color w:val="000000" w:themeColor="text1"/>
                <w:sz w:val="28"/>
                <w:szCs w:val="28"/>
              </w:rPr>
              <w:t>от_______________________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92F03">
              <w:rPr>
                <w:rFonts w:eastAsiaTheme="minorEastAsia"/>
                <w:color w:val="000000" w:themeColor="text1"/>
                <w:sz w:val="20"/>
                <w:szCs w:val="20"/>
              </w:rPr>
              <w:t>(наименование некоммерческой организации )</w:t>
            </w:r>
          </w:p>
        </w:tc>
      </w:tr>
    </w:tbl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B92F03">
        <w:rPr>
          <w:rFonts w:eastAsiaTheme="minorEastAsia"/>
          <w:b/>
          <w:color w:val="000000" w:themeColor="text1"/>
          <w:sz w:val="28"/>
          <w:szCs w:val="28"/>
        </w:rPr>
        <w:t xml:space="preserve">Заявление на предоставление субсидии </w:t>
      </w:r>
    </w:p>
    <w:p w:rsidR="00B92F03" w:rsidRPr="00B92F03" w:rsidRDefault="00B92F03" w:rsidP="00B92F03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0"/>
          <w:szCs w:val="20"/>
        </w:rPr>
      </w:pPr>
      <w:r w:rsidRPr="00B92F03">
        <w:rPr>
          <w:rFonts w:ascii="Calibri" w:eastAsiaTheme="minorEastAsia" w:hAnsi="Calibri" w:cs="Calibri"/>
          <w:sz w:val="28"/>
          <w:szCs w:val="28"/>
        </w:rPr>
        <w:t xml:space="preserve">______________________________________________                                                        </w:t>
      </w:r>
      <w:proofErr w:type="gramStart"/>
      <w:r w:rsidRPr="00B92F03">
        <w:rPr>
          <w:rFonts w:ascii="Calibri" w:eastAsiaTheme="minorEastAsia" w:hAnsi="Calibri" w:cs="Calibri"/>
          <w:sz w:val="28"/>
          <w:szCs w:val="28"/>
        </w:rPr>
        <w:t xml:space="preserve">   </w:t>
      </w:r>
      <w:r w:rsidRPr="00B92F03">
        <w:rPr>
          <w:rFonts w:asciiTheme="minorHAnsi" w:eastAsiaTheme="minorHAnsi" w:hAnsiTheme="minorHAnsi" w:cstheme="minorBidi"/>
          <w:sz w:val="20"/>
          <w:szCs w:val="20"/>
          <w:lang w:eastAsia="en-US"/>
        </w:rPr>
        <w:t>(</w:t>
      </w:r>
      <w:proofErr w:type="gramEnd"/>
      <w:r w:rsidRPr="00B92F03">
        <w:rPr>
          <w:rFonts w:eastAsiaTheme="minorHAnsi"/>
          <w:sz w:val="20"/>
          <w:szCs w:val="20"/>
          <w:lang w:eastAsia="en-US"/>
        </w:rPr>
        <w:t>полное наименование некоммерческой организации)</w:t>
      </w:r>
    </w:p>
    <w:p w:rsidR="00B92F03" w:rsidRPr="00B92F03" w:rsidRDefault="00B92F03" w:rsidP="00B92F03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spacing w:after="1"/>
        <w:rPr>
          <w:rFonts w:ascii="Calibri" w:eastAsiaTheme="minorEastAsia" w:hAnsi="Calibri" w:cs="Calibri"/>
          <w:sz w:val="28"/>
          <w:szCs w:val="28"/>
        </w:rPr>
      </w:pPr>
      <w:r w:rsidRPr="00B92F03">
        <w:rPr>
          <w:sz w:val="28"/>
          <w:szCs w:val="28"/>
        </w:rPr>
        <w:t>1. Сведения о руководителе организации ________________________________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18"/>
          <w:szCs w:val="18"/>
        </w:rPr>
      </w:pPr>
      <w:r w:rsidRPr="00B92F03">
        <w:rPr>
          <w:rFonts w:eastAsiaTheme="minorEastAsia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  <w:r w:rsidRPr="00B92F03">
        <w:rPr>
          <w:rFonts w:eastAsiaTheme="minorEastAsia"/>
          <w:color w:val="000000" w:themeColor="text1"/>
          <w:sz w:val="18"/>
          <w:szCs w:val="18"/>
        </w:rPr>
        <w:t>(фамилия, имя, отчество (при наличии), должность)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2"/>
          <w:szCs w:val="22"/>
        </w:rPr>
      </w:pPr>
      <w:r w:rsidRPr="00B92F03">
        <w:rPr>
          <w:rFonts w:eastAsiaTheme="minorEastAsia"/>
          <w:color w:val="000000" w:themeColor="text1"/>
          <w:sz w:val="28"/>
          <w:szCs w:val="28"/>
        </w:rPr>
        <w:t>2</w:t>
      </w:r>
      <w:r w:rsidRPr="00B92F03">
        <w:rPr>
          <w:rFonts w:eastAsiaTheme="minorEastAsia"/>
          <w:color w:val="000000" w:themeColor="text1"/>
          <w:sz w:val="22"/>
          <w:szCs w:val="22"/>
        </w:rPr>
        <w:t>.</w:t>
      </w:r>
      <w:r w:rsidRPr="00B92F03">
        <w:rPr>
          <w:sz w:val="28"/>
          <w:szCs w:val="28"/>
        </w:rPr>
        <w:t xml:space="preserve"> Контактная информация: ____________________________________________</w:t>
      </w: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  <w:r w:rsidRPr="00B92F03">
        <w:t xml:space="preserve">                                                                   </w:t>
      </w:r>
      <w:r w:rsidRPr="00B92F03">
        <w:rPr>
          <w:sz w:val="18"/>
          <w:szCs w:val="18"/>
        </w:rPr>
        <w:t>(фактический адрес, телефоны, факс, e-</w:t>
      </w:r>
      <w:proofErr w:type="spellStart"/>
      <w:r w:rsidRPr="00B92F03">
        <w:rPr>
          <w:sz w:val="18"/>
          <w:szCs w:val="18"/>
        </w:rPr>
        <w:t>mail</w:t>
      </w:r>
      <w:proofErr w:type="spellEnd"/>
      <w:r w:rsidRPr="00B92F03">
        <w:rPr>
          <w:sz w:val="18"/>
          <w:szCs w:val="18"/>
        </w:rPr>
        <w:t>)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2F03">
        <w:rPr>
          <w:sz w:val="28"/>
          <w:szCs w:val="28"/>
        </w:rPr>
        <w:t>3</w:t>
      </w:r>
      <w:r w:rsidRPr="00B92F03">
        <w:t xml:space="preserve">. </w:t>
      </w:r>
      <w:r w:rsidRPr="00B92F03">
        <w:rPr>
          <w:sz w:val="28"/>
          <w:szCs w:val="28"/>
        </w:rPr>
        <w:t xml:space="preserve">Банковские </w:t>
      </w:r>
      <w:proofErr w:type="gramStart"/>
      <w:r w:rsidRPr="00B92F03">
        <w:rPr>
          <w:sz w:val="28"/>
          <w:szCs w:val="28"/>
        </w:rPr>
        <w:t>реквизиты:_</w:t>
      </w:r>
      <w:proofErr w:type="gramEnd"/>
      <w:r w:rsidRPr="00B92F03">
        <w:rPr>
          <w:sz w:val="28"/>
          <w:szCs w:val="28"/>
        </w:rPr>
        <w:t>_____________________________________________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2F03">
        <w:rPr>
          <w:sz w:val="28"/>
          <w:szCs w:val="28"/>
        </w:rPr>
        <w:t>4.Количество участников (членов) организации (чел.): _____________________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</w:rPr>
      </w:pPr>
      <w:r w:rsidRPr="00B92F03">
        <w:rPr>
          <w:rFonts w:eastAsiaTheme="minorEastAsia"/>
          <w:sz w:val="28"/>
          <w:szCs w:val="28"/>
        </w:rPr>
        <w:t>5.</w:t>
      </w:r>
      <w:r w:rsidRPr="00B92F03">
        <w:rPr>
          <w:rFonts w:ascii="Calibri" w:eastAsiaTheme="minorEastAsia" w:hAnsi="Calibri" w:cs="Calibri"/>
          <w:sz w:val="28"/>
          <w:szCs w:val="28"/>
        </w:rPr>
        <w:t xml:space="preserve"> </w:t>
      </w:r>
      <w:r w:rsidRPr="00B92F03">
        <w:rPr>
          <w:rFonts w:eastAsiaTheme="minorEastAsia"/>
          <w:sz w:val="28"/>
          <w:szCs w:val="28"/>
        </w:rPr>
        <w:t>Планируемое количество участников мероприятий, проводимых НКО ВОВ при финансовой поддержке с использованием средств субсидии (чел.</w:t>
      </w:r>
      <w:proofErr w:type="gramStart"/>
      <w:r w:rsidRPr="00B92F03">
        <w:rPr>
          <w:rFonts w:eastAsiaTheme="minorEastAsia"/>
          <w:sz w:val="28"/>
          <w:szCs w:val="28"/>
        </w:rPr>
        <w:t>):</w:t>
      </w:r>
      <w:r w:rsidRPr="00B92F03">
        <w:rPr>
          <w:rFonts w:ascii="Calibri" w:eastAsiaTheme="minorEastAsia" w:hAnsi="Calibri" w:cs="Calibri"/>
          <w:sz w:val="28"/>
          <w:szCs w:val="28"/>
        </w:rPr>
        <w:t>_</w:t>
      </w:r>
      <w:proofErr w:type="gramEnd"/>
      <w:r w:rsidRPr="00B92F03">
        <w:rPr>
          <w:rFonts w:ascii="Calibri" w:eastAsiaTheme="minorEastAsia" w:hAnsi="Calibri" w:cs="Calibri"/>
          <w:sz w:val="28"/>
          <w:szCs w:val="28"/>
        </w:rPr>
        <w:t>_____________________________________________________________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 xml:space="preserve">6. Планируемое количество работников НКО ВОВ к реализации </w:t>
      </w:r>
      <w:r w:rsidRPr="00B92F03">
        <w:rPr>
          <w:rFonts w:eastAsiaTheme="minorEastAsia"/>
          <w:sz w:val="28"/>
          <w:szCs w:val="28"/>
        </w:rPr>
        <w:br/>
        <w:t>мероприятий, проводимых при финансовой поддержке с использованием средств субсидии (чел.): ______________________________________________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 xml:space="preserve">7. Планируемое количество добровольцев, привлекаемых Получателем субсидии к реализации мероприятий, проводимых при финансовой поддержке </w:t>
      </w:r>
      <w:r w:rsidRPr="00B92F03">
        <w:rPr>
          <w:rFonts w:eastAsiaTheme="minorEastAsia"/>
          <w:sz w:val="28"/>
          <w:szCs w:val="28"/>
        </w:rPr>
        <w:lastRenderedPageBreak/>
        <w:t>с использованием средств субсидии (чел.): ______________________________</w:t>
      </w:r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P799"/>
      <w:bookmarkEnd w:id="0"/>
    </w:p>
    <w:p w:rsidR="00B92F03" w:rsidRPr="00B92F03" w:rsidRDefault="00B92F03" w:rsidP="00B92F03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B92F03">
        <w:rPr>
          <w:rFonts w:eastAsiaTheme="minorHAnsi"/>
          <w:sz w:val="28"/>
          <w:szCs w:val="28"/>
          <w:lang w:eastAsia="en-US"/>
        </w:rPr>
        <w:t>8. Перечень планируемых затрат: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978"/>
        <w:gridCol w:w="2835"/>
      </w:tblGrid>
      <w:tr w:rsidR="00B92F03" w:rsidRPr="00B92F03" w:rsidTr="004345AF">
        <w:tc>
          <w:tcPr>
            <w:tcW w:w="680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N п/п</w:t>
            </w:r>
          </w:p>
        </w:tc>
        <w:tc>
          <w:tcPr>
            <w:tcW w:w="5978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Сумма, рублей</w:t>
            </w:r>
          </w:p>
        </w:tc>
      </w:tr>
      <w:tr w:rsidR="00B92F03" w:rsidRPr="00B92F03" w:rsidTr="004345AF">
        <w:tc>
          <w:tcPr>
            <w:tcW w:w="680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978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B92F03" w:rsidRPr="00B92F03" w:rsidTr="004345AF">
        <w:tc>
          <w:tcPr>
            <w:tcW w:w="680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78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B92F03" w:rsidRPr="00B92F03" w:rsidTr="004345AF">
        <w:tc>
          <w:tcPr>
            <w:tcW w:w="680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78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B92F03" w:rsidRPr="00B92F03" w:rsidTr="004345A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9. Приложение к заявлению: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1._____________________________________________________________;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2._____________________________________________________________.</w:t>
            </w:r>
          </w:p>
        </w:tc>
      </w:tr>
    </w:tbl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С Порядком определения объема и предоставления субсидий из бюджета Петропавловск-Камчатского городского округа социально ориентированным некоммерческим организациям, не являющимся муниципальными учреждениями, уставная деятельность которых связана с предоставлением социальных услуг ветеранам Великой Отечественной войны, ознакомлен(на).</w:t>
      </w: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B92F03">
        <w:rPr>
          <w:rFonts w:eastAsiaTheme="minorEastAsia"/>
          <w:color w:val="000000" w:themeColor="text1"/>
          <w:sz w:val="28"/>
          <w:szCs w:val="28"/>
        </w:rPr>
        <w:t xml:space="preserve">Согласен(на)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4">
        <w:r w:rsidRPr="00B92F03">
          <w:rPr>
            <w:rFonts w:eastAsiaTheme="minorEastAsia"/>
            <w:color w:val="000000" w:themeColor="text1"/>
            <w:sz w:val="28"/>
            <w:szCs w:val="28"/>
          </w:rPr>
          <w:t>статьями 268.1</w:t>
        </w:r>
      </w:hyperlink>
      <w:r w:rsidRPr="00B92F03">
        <w:rPr>
          <w:rFonts w:eastAsiaTheme="minorEastAsia"/>
          <w:color w:val="000000" w:themeColor="text1"/>
          <w:sz w:val="28"/>
          <w:szCs w:val="28"/>
        </w:rPr>
        <w:t xml:space="preserve"> и </w:t>
      </w:r>
      <w:hyperlink r:id="rId5">
        <w:r w:rsidRPr="00B92F03">
          <w:rPr>
            <w:rFonts w:eastAsiaTheme="minorEastAsia"/>
            <w:color w:val="000000" w:themeColor="text1"/>
            <w:sz w:val="28"/>
            <w:szCs w:val="28"/>
          </w:rPr>
          <w:t>269.2</w:t>
        </w:r>
      </w:hyperlink>
      <w:r w:rsidRPr="00B92F03">
        <w:rPr>
          <w:rFonts w:eastAsiaTheme="minorEastAsia"/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:rsidR="00B92F03" w:rsidRPr="00B92F03" w:rsidRDefault="00B92F03" w:rsidP="00B92F0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B92F03">
        <w:rPr>
          <w:rFonts w:eastAsiaTheme="minorEastAsia"/>
          <w:sz w:val="28"/>
          <w:szCs w:val="28"/>
        </w:rPr>
        <w:t>Достоверность представленных документов, в том числе содержащейся в них информации, подтверждаю.</w:t>
      </w: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4082"/>
        <w:gridCol w:w="1757"/>
      </w:tblGrid>
      <w:tr w:rsidR="00B92F03" w:rsidRPr="00B92F03" w:rsidTr="004345A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Руководитель организации: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sz w:val="20"/>
                <w:szCs w:val="20"/>
              </w:rPr>
              <w:t>_________________________________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sz w:val="20"/>
                <w:szCs w:val="20"/>
              </w:rPr>
              <w:t>___________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  <w:tr w:rsidR="00B92F03" w:rsidRPr="00B92F03" w:rsidTr="004345A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Бухгалтер организации: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sz w:val="20"/>
                <w:szCs w:val="20"/>
              </w:rPr>
              <w:t>_________________________________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sz w:val="20"/>
                <w:szCs w:val="20"/>
              </w:rPr>
              <w:t>___________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B92F03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  <w:tr w:rsidR="00B92F03" w:rsidRPr="00B92F03" w:rsidTr="004345AF"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B92F03" w:rsidRPr="00B92F03" w:rsidTr="004345AF"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Дата составления «___» __________ 20___ г.</w:t>
            </w:r>
          </w:p>
          <w:p w:rsidR="00B92F03" w:rsidRPr="00B92F03" w:rsidRDefault="00B92F03" w:rsidP="00B92F0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B92F03">
              <w:rPr>
                <w:rFonts w:eastAsiaTheme="minorEastAsia"/>
                <w:sz w:val="28"/>
                <w:szCs w:val="28"/>
              </w:rPr>
              <w:t>М.П.</w:t>
            </w:r>
          </w:p>
        </w:tc>
      </w:tr>
    </w:tbl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B92F03" w:rsidRPr="00B92F03" w:rsidRDefault="00B92F03" w:rsidP="00B92F03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8"/>
          <w:szCs w:val="28"/>
        </w:rPr>
      </w:pPr>
      <w:bookmarkStart w:id="1" w:name="_GoBack"/>
      <w:bookmarkEnd w:id="1"/>
    </w:p>
    <w:p w:rsidR="003C3276" w:rsidRPr="00B92F03" w:rsidRDefault="003C3276" w:rsidP="00B92F03"/>
    <w:sectPr w:rsidR="003C3276" w:rsidRPr="00B9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AC"/>
    <w:rsid w:val="003C3276"/>
    <w:rsid w:val="004778AC"/>
    <w:rsid w:val="00B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6EB0-047F-49D8-BECA-680C7369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808&amp;dst=3722" TargetMode="External"/><Relationship Id="rId4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Брынько Дина Ивановна</dc:creator>
  <cp:keywords/>
  <dc:description/>
  <cp:lastModifiedBy>Брынько Дина Ивановна</cp:lastModifiedBy>
  <cp:revision>2</cp:revision>
  <dcterms:created xsi:type="dcterms:W3CDTF">2024-05-13T04:27:00Z</dcterms:created>
  <dcterms:modified xsi:type="dcterms:W3CDTF">2024-05-13T22:15:00Z</dcterms:modified>
</cp:coreProperties>
</file>